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56D6">
        <w:rPr>
          <w:b/>
          <w:sz w:val="24"/>
          <w:szCs w:val="24"/>
        </w:rPr>
        <w:t>АО0002684</w:t>
      </w:r>
      <w:r w:rsidRPr="00BE0A9B">
        <w:rPr>
          <w:b/>
          <w:sz w:val="24"/>
          <w:szCs w:val="24"/>
        </w:rPr>
        <w:t>.</w:t>
      </w:r>
    </w:p>
    <w:p w:rsidR="009B22E7" w:rsidRPr="00BE0A9B" w:rsidRDefault="009656D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656D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656D6">
        <w:rPr>
          <w:b/>
          <w:sz w:val="24"/>
          <w:szCs w:val="24"/>
        </w:rPr>
        <w:t>АО0002684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56D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656D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656D6">
              <w:rPr>
                <w:sz w:val="24"/>
                <w:szCs w:val="24"/>
              </w:rPr>
              <w:t>Савельев Роман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56D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Савельева Юрия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656D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656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56D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56D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23.01.2020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56D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56D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56D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16:00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Саратовской области</w:t>
            </w:r>
          </w:p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А57-6161/2019</w:t>
            </w:r>
          </w:p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Сообщение на ЕФРСБ "Об определении начальной продажной цены, утверждении порядка и условий проведения торгов по реализации предмета залога, порядка и условий обеспечения сохранности предмета залога"</w:t>
            </w:r>
          </w:p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сообщения</w:t>
            </w:r>
            <w:r>
              <w:rPr>
                <w:sz w:val="24"/>
                <w:szCs w:val="24"/>
              </w:rPr>
              <w:tab/>
              <w:t>4311377</w:t>
            </w:r>
          </w:p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публикации</w:t>
            </w:r>
            <w:r>
              <w:rPr>
                <w:sz w:val="24"/>
                <w:szCs w:val="24"/>
              </w:rPr>
              <w:tab/>
              <w:t>28.10.2019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Савельев Роман Юрьевич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643907216104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При проведении отрытых торгов устанавливается время приема предложений участников торгов о цене имущества должника, составляющее один час от времени начала представления предложений о цене имущества должника до истечения времени представления предложений о цене имущества должника, но не более 30 минут после представления последнего предложения о цене имущества должника. Если в течении указанного времени ни одного предложения о более высокой цене имущества должника не было представлено, открытые торги автоматически, при помощи программно-аппаратных средств электронной площадки, завершаются. Организатор торгов рассматривает предложения участников торгов о цене имущества должника и определяет победителя открытых торгов. В случае если была предложена цена имущества должника, равная цене имущества должника, предложенной другими участниками торгов, представленным признается предложение о цене имущества должника, поступившее ранее других предложений. По результатам проведения открытых торгов оператор электронной площадки с помощью программно-аппаратных средств электронной площадки не позднее 30 минут после окончания открытых торгов составляет проект протокола о результатах торгов или решение о признании торгов несостоявшимися и направляет в форме электронного сообщения организатору торгов для утверждения. Организатор торгов в течение одного часа с момента получения соответствующего проекта протокола или решения, подписывает его квалифицированной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 Не позднее 30 минут после размещения на электронной площадке указанных протокола или решения организатор торгов посредством программно-аппаратных средств сайта направляет протокол или решение в форме электронного сообщения всем участникам торгов, в том числе на адрес электронной почты, указанный в заявке на участие в торгах.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участник,заявка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 В случае отказа или уклонения Победителя торгов от подписания договора купли-продажи в течение 5 дней со дня получения предложения конкурсного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Организатор торгов в течении 3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уклонения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При продаже имущества оплата в соответствии с договором купли-продажи имущества должна быть осуществлена покупателем в течении 30 дней со дня подписания этого договора. Продажа Имущества оформляется договором купли-продажи Имущества, который заключает Финансовый управляющий с победителем торгов. Обязательными условиями договора купли-продажи Имущества являются: сведения об Имуществе, его составе, характеристиках, описание Имущества; цена продажи Имущества; порядок и срок передачи Имущества покупателю; срок оплаты Имущества, составляющий 30 календарных дней с даты заключения договора; сведения о наличии или об отсутствии обременений в отношении Имущества, в том числе публичного сервитута; иные предусмотренные законодательством Российской Федерации условия. Реквизиты для оплаты приобретаемого имущества: Наименование получателя средств: Савельев Юрий АлександровичСчет получателя средств №: 40817810556002225609БИК получателя: 043601607Наименование банка получателя: Доп. Офис №8622/0301 ПАО «Сбербанк»Корреспондентский счет банка получателя: 30101810200000000607Назначение платежа: оплата по договору купли-продажу имущества Савельева Ю.А.Передача имущества Финансовым управляющим и принятие его покупателем осуществляется по передаточному акту , подписываемому сторонами и оформляемому в соответствии с законодательством РФ.</w:t>
            </w:r>
          </w:p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56D6" w:rsidRDefault="009656D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, объявленным в информационном сообщении, в срок не менее чем 25 рабочих дней со дня опубликования и размещения сообщения о проведении торгов. Заявка на участие в торгах должна соответствовать требованиям, указанным в сообщении о проведении торгов, и подписана электронной подписью заявителя. Заявка на участие должна содержать: 1. Обязательство участника открытых торгов соблюдать требования, указанные в сообщении о проведении открытых торгов (в случае наличия таких требований); 2. 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налогоплательщика. 3. Сведения о наличии или отсутствии заинтересованности Заявителя по отношению к Должнику, Залоговому кредитору,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 Ю.А.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Решение организатора торгов о допуске заявителей к участию в открытых торгах принимается в течение 5 дней,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сообщения, подписанного квалифицированной электронной подписью. Организатор торгов обязан обеспечить конфиденциальность сведений, содержащихся в представленных заявках на участие в торгах. Решение об отказе в допуске Заявителя к участию в торгах принимается в случае, если: 1. заявка на участие не соответствует установленным требованиям; 2. представленные заявителем документы не соответствуют установленным к ним требованиям или сведения, содержащиеся в них, недостоверны. 3. поступление задатка на счета, указанные в сообщение о проведении торгов, не подтверждено на дату составления протокола об определении участников торгов. Указанный перечень оснований для отказа является исчерпывающим. В течении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признании его участником торгов с указанием причин отказа с приложением копий протокола об определении участников торгов. В случае отказа или уклонения Победителя торгов от подписания договора купли-продажи в течении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Недвижимое имущество, квартира, общая площадь 52,3 кв.м., расположенная по адресу: Россия, Саратовская обл., г.Балаково, , ул. Саратовское шоссе, д.69/2, кв. 49, кадастровый (или условный) номер 64:40:030301:3623 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1890000,00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94500,00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должен внести задаток в размере 10 %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Савельева Ю.А.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</w:t>
            </w:r>
          </w:p>
        </w:tc>
      </w:tr>
      <w:tr w:rsidR="009656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56D6" w:rsidRDefault="009656D6" w:rsidP="009656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задатка осуществляется по следующим реквизитам: Наименование получателя средств: Савельев Юрий Александрович Счет получателя средств №: 40817810556002225609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Савельева Ю.А.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656D6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656D6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FF166-6E9F-4FA4-BFCF-A1128B104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2795</Words>
  <Characters>15932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2020-01-24T10:08:00Z</dcterms:created>
  <dcterms:modified xsi:type="dcterms:W3CDTF">2020-01-24T10:09:00Z</dcterms:modified>
</cp:coreProperties>
</file>