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CD" w:rsidRDefault="0020620D" w:rsidP="00F000F2">
      <w:pPr>
        <w:contextualSpacing/>
        <w:jc w:val="center"/>
        <w:rPr>
          <w:b/>
          <w:sz w:val="24"/>
          <w:szCs w:val="24"/>
          <w:lang w:val="en-US"/>
        </w:rPr>
      </w:pPr>
      <w:bookmarkStart w:id="0" w:name="_GoBack"/>
      <w:bookmarkEnd w:id="0"/>
      <w:r w:rsidRPr="00334D8D">
        <w:rPr>
          <w:b/>
          <w:sz w:val="24"/>
          <w:szCs w:val="24"/>
        </w:rPr>
        <w:t>Извещение о проведении торгов</w:t>
      </w:r>
      <w:r w:rsidR="000002F3">
        <w:rPr>
          <w:b/>
          <w:sz w:val="24"/>
          <w:szCs w:val="24"/>
        </w:rPr>
        <w:t xml:space="preserve"> № </w:t>
      </w:r>
      <w:bookmarkStart w:id="1" w:name="НомерИзвещение"/>
      <w:bookmarkEnd w:id="1"/>
      <w:r w:rsidR="00B76B44">
        <w:rPr>
          <w:b/>
          <w:sz w:val="24"/>
          <w:szCs w:val="24"/>
        </w:rPr>
        <w:t>2690</w:t>
      </w:r>
      <w:r w:rsidR="00424B57">
        <w:rPr>
          <w:b/>
          <w:sz w:val="24"/>
          <w:szCs w:val="24"/>
        </w:rPr>
        <w:t>.</w:t>
      </w:r>
    </w:p>
    <w:p w:rsidR="00320475" w:rsidRPr="00320475" w:rsidRDefault="00B76B44" w:rsidP="00320475">
      <w:pPr>
        <w:contextualSpacing/>
        <w:rPr>
          <w:b/>
          <w:sz w:val="24"/>
          <w:szCs w:val="24"/>
          <w:lang w:val="en-US"/>
        </w:rPr>
      </w:pPr>
      <w:bookmarkStart w:id="2" w:name="Текущая_дата"/>
      <w:bookmarkEnd w:id="2"/>
      <w:r>
        <w:rPr>
          <w:b/>
          <w:sz w:val="24"/>
          <w:szCs w:val="24"/>
          <w:lang w:val="en-US"/>
        </w:rPr>
        <w:t>27.12.2019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Я, </w:t>
      </w:r>
      <w:bookmarkStart w:id="3" w:name="ФИО"/>
      <w:bookmarkEnd w:id="3"/>
      <w:r w:rsidR="00B76B44">
        <w:rPr>
          <w:sz w:val="24"/>
          <w:szCs w:val="24"/>
        </w:rPr>
        <w:t>Федоров Сергей Владимирович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>, публикую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4" w:name="ВидАукцион_ИП"/>
      <w:bookmarkEnd w:id="4"/>
      <w:r w:rsidR="00B76B44">
        <w:rPr>
          <w:sz w:val="24"/>
          <w:szCs w:val="24"/>
        </w:rPr>
        <w:t>открытый аукцион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>№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5" w:name="НомерАукцион"/>
      <w:bookmarkEnd w:id="5"/>
      <w:r w:rsidR="00B76B44">
        <w:rPr>
          <w:sz w:val="24"/>
          <w:szCs w:val="24"/>
        </w:rPr>
        <w:t>АО0002690</w:t>
      </w:r>
    </w:p>
    <w:p w:rsidR="0020620D" w:rsidRPr="00224412" w:rsidRDefault="0020620D" w:rsidP="00F000F2">
      <w:pPr>
        <w:spacing w:line="240" w:lineRule="auto"/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“Торги в форме </w:t>
      </w:r>
      <w:bookmarkStart w:id="6" w:name="ВидАукцион_РП"/>
      <w:bookmarkEnd w:id="6"/>
      <w:r w:rsidR="00B76B44">
        <w:rPr>
          <w:sz w:val="24"/>
          <w:szCs w:val="24"/>
        </w:rPr>
        <w:t>открытого аукциона</w:t>
      </w:r>
      <w:r w:rsidR="00AD0D96">
        <w:rPr>
          <w:sz w:val="24"/>
          <w:szCs w:val="24"/>
        </w:rPr>
        <w:t xml:space="preserve"> </w:t>
      </w:r>
      <w:r w:rsidR="00C31F76" w:rsidRPr="00334D8D">
        <w:rPr>
          <w:sz w:val="24"/>
          <w:szCs w:val="24"/>
        </w:rPr>
        <w:t xml:space="preserve">по продаже имущества </w:t>
      </w:r>
      <w:r w:rsidR="00A303F3">
        <w:rPr>
          <w:sz w:val="24"/>
          <w:szCs w:val="24"/>
        </w:rPr>
        <w:t xml:space="preserve">должника </w:t>
      </w:r>
      <w:bookmarkStart w:id="7" w:name="ПолнНаимДолжник"/>
      <w:bookmarkEnd w:id="7"/>
      <w:r w:rsidR="00B76B44">
        <w:rPr>
          <w:sz w:val="24"/>
          <w:szCs w:val="24"/>
        </w:rPr>
        <w:t>Логинов Андрей Владимирович</w:t>
      </w:r>
      <w:r w:rsidRPr="00334D8D">
        <w:rPr>
          <w:sz w:val="24"/>
          <w:szCs w:val="24"/>
        </w:rPr>
        <w:t>”</w:t>
      </w:r>
      <w:r w:rsidR="00224412" w:rsidRPr="00224412">
        <w:rPr>
          <w:sz w:val="24"/>
          <w:szCs w:val="24"/>
        </w:rPr>
        <w:t>.</w:t>
      </w:r>
    </w:p>
    <w:p w:rsidR="00F02EA1" w:rsidRPr="00334D8D" w:rsidRDefault="00F02EA1" w:rsidP="00F000F2">
      <w:pPr>
        <w:spacing w:line="240" w:lineRule="auto"/>
        <w:contextualSpacing/>
        <w:rPr>
          <w:sz w:val="24"/>
          <w:szCs w:val="24"/>
        </w:rPr>
      </w:pPr>
    </w:p>
    <w:p w:rsidR="002B1D27" w:rsidRPr="00F000F2" w:rsidRDefault="002B1D27" w:rsidP="00F000F2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F000F2">
        <w:rPr>
          <w:b/>
          <w:sz w:val="24"/>
          <w:szCs w:val="24"/>
        </w:rPr>
        <w:t xml:space="preserve">Информация о/об </w:t>
      </w:r>
      <w:bookmarkStart w:id="8" w:name="ВидАукцион_ПП"/>
      <w:bookmarkEnd w:id="8"/>
      <w:r w:rsidR="00B76B44">
        <w:rPr>
          <w:b/>
          <w:sz w:val="24"/>
          <w:szCs w:val="24"/>
        </w:rPr>
        <w:t>открытом аукционе</w:t>
      </w:r>
      <w:r w:rsidR="004878B7" w:rsidRPr="00F000F2">
        <w:rPr>
          <w:sz w:val="24"/>
          <w:szCs w:val="24"/>
        </w:rPr>
        <w:t xml:space="preserve"> </w:t>
      </w:r>
      <w:r w:rsidRPr="004B7B60">
        <w:rPr>
          <w:b/>
          <w:sz w:val="24"/>
          <w:szCs w:val="24"/>
        </w:rPr>
        <w:t>№</w:t>
      </w:r>
      <w:r w:rsidRPr="00F000F2">
        <w:rPr>
          <w:sz w:val="24"/>
          <w:szCs w:val="24"/>
        </w:rPr>
        <w:t xml:space="preserve"> </w:t>
      </w:r>
      <w:bookmarkStart w:id="9" w:name="НомерАукцион_1"/>
      <w:bookmarkEnd w:id="9"/>
      <w:r w:rsidR="00B76B44">
        <w:rPr>
          <w:sz w:val="24"/>
          <w:szCs w:val="24"/>
        </w:rPr>
        <w:t>АО0002690</w:t>
      </w:r>
      <w:r w:rsidR="00224412">
        <w:rPr>
          <w:sz w:val="24"/>
          <w:szCs w:val="24"/>
          <w:lang w:val="en-US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71"/>
        <w:gridCol w:w="7811"/>
      </w:tblGrid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Вставка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Форма представления предложений о цене</w:t>
            </w:r>
          </w:p>
        </w:tc>
        <w:tc>
          <w:tcPr>
            <w:tcW w:w="12049" w:type="dxa"/>
          </w:tcPr>
          <w:p w:rsidR="002B1D27" w:rsidRPr="00334D8D" w:rsidRDefault="00B76B44" w:rsidP="00F000F2">
            <w:pPr>
              <w:contextualSpacing/>
              <w:rPr>
                <w:sz w:val="24"/>
                <w:szCs w:val="24"/>
              </w:rPr>
            </w:pPr>
            <w:bookmarkStart w:id="10" w:name="ФормаПредставление"/>
            <w:bookmarkEnd w:id="10"/>
            <w:r>
              <w:rPr>
                <w:sz w:val="24"/>
                <w:szCs w:val="24"/>
              </w:rPr>
              <w:t>Открытая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 xml:space="preserve">Торги в форме </w:t>
            </w:r>
            <w:bookmarkStart w:id="11" w:name="ВидАукцион_РП_1"/>
            <w:bookmarkEnd w:id="11"/>
            <w:r w:rsidR="00B76B44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>по продаже имущества</w:t>
            </w:r>
            <w:r w:rsidR="004878B7">
              <w:rPr>
                <w:sz w:val="24"/>
                <w:szCs w:val="24"/>
              </w:rPr>
              <w:t xml:space="preserve">  </w:t>
            </w:r>
            <w:bookmarkStart w:id="12" w:name="СокрНаимДолжник"/>
            <w:bookmarkEnd w:id="12"/>
            <w:r w:rsidR="00B76B44">
              <w:rPr>
                <w:sz w:val="24"/>
                <w:szCs w:val="24"/>
              </w:rPr>
              <w:t>Логинов Андрей Владимирович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12049" w:type="dxa"/>
          </w:tcPr>
          <w:p w:rsidR="002B1D27" w:rsidRPr="00224412" w:rsidRDefault="00B76B44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3" w:name="ДопСведение"/>
            <w:bookmarkEnd w:id="13"/>
            <w:r>
              <w:rPr>
                <w:sz w:val="24"/>
                <w:szCs w:val="24"/>
                <w:lang w:val="en-US"/>
              </w:rPr>
              <w:t>Открытые повторные торги в электронной форме в виде аукциона по продаже имущества должника Логинова Андрея Владимировича</w:t>
            </w:r>
            <w:r w:rsidR="00224412">
              <w:rPr>
                <w:sz w:val="24"/>
                <w:szCs w:val="24"/>
                <w:lang w:val="en-US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Определение победителя торгов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Победителем электронных торгов по продаже имущества должника посредством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 xml:space="preserve"> </w:t>
            </w:r>
            <w:bookmarkStart w:id="14" w:name="ВидАукцион_РП_2"/>
            <w:bookmarkEnd w:id="14"/>
            <w:r w:rsidR="00B76B44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="00DA0BD2" w:rsidRPr="00334D8D">
              <w:rPr>
                <w:sz w:val="24"/>
                <w:szCs w:val="24"/>
              </w:rPr>
              <w:t xml:space="preserve">признается участник открытых торгов, который </w:t>
            </w:r>
            <w:bookmarkStart w:id="15" w:name="ФормаОпределение"/>
            <w:bookmarkEnd w:id="15"/>
            <w:r w:rsidR="00B76B44">
              <w:rPr>
                <w:sz w:val="24"/>
                <w:szCs w:val="24"/>
              </w:rPr>
              <w:t>предложил наибольшую цену за выставленное организатором торгов имущество должника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Порядок представления заявок на участие в торгах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rPr>
                <w:b/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[</w:t>
            </w:r>
            <w:r w:rsidR="002A4ADA" w:rsidRPr="00334D8D">
              <w:rPr>
                <w:sz w:val="24"/>
                <w:szCs w:val="24"/>
              </w:rPr>
              <w:t>Подача заявок</w:t>
            </w:r>
            <w:r w:rsidRPr="00334D8D">
              <w:rPr>
                <w:sz w:val="24"/>
                <w:szCs w:val="24"/>
              </w:rPr>
              <w:t xml:space="preserve"> </w:t>
            </w:r>
            <w:r w:rsidR="002A4ADA" w:rsidRPr="00334D8D">
              <w:rPr>
                <w:sz w:val="24"/>
                <w:szCs w:val="24"/>
              </w:rPr>
              <w:t xml:space="preserve">на </w:t>
            </w:r>
            <w:r w:rsidRPr="00334D8D">
              <w:rPr>
                <w:sz w:val="24"/>
                <w:szCs w:val="24"/>
              </w:rPr>
              <w:t>участие в торг</w:t>
            </w:r>
            <w:r w:rsidR="002A4ADA" w:rsidRPr="00334D8D">
              <w:rPr>
                <w:sz w:val="24"/>
                <w:szCs w:val="24"/>
              </w:rPr>
              <w:t>ах производится в электронной форме</w:t>
            </w:r>
            <w:r w:rsidRPr="00334D8D">
              <w:rPr>
                <w:sz w:val="24"/>
                <w:szCs w:val="24"/>
              </w:rPr>
              <w:t xml:space="preserve"> на сайте в сети Интернет по адресу: </w:t>
            </w:r>
            <w:hyperlink r:id="rId7" w:history="1"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eurtp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/</w:t>
              </w:r>
            </w:hyperlink>
            <w:r w:rsidRPr="00334D8D">
              <w:rPr>
                <w:sz w:val="24"/>
                <w:szCs w:val="24"/>
              </w:rPr>
              <w:t>]</w:t>
            </w:r>
          </w:p>
        </w:tc>
      </w:tr>
      <w:tr w:rsidR="002B1D27" w:rsidRPr="00334D8D" w:rsidTr="00E3311F">
        <w:trPr>
          <w:trHeight w:val="69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12049" w:type="dxa"/>
          </w:tcPr>
          <w:p w:rsidR="002B1D27" w:rsidRPr="00224412" w:rsidRDefault="00B76B44" w:rsidP="00F000F2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bookmarkStart w:id="16" w:name="ДатаНачПриемЗаявки_ддммгг"/>
            <w:bookmarkEnd w:id="16"/>
            <w:r>
              <w:rPr>
                <w:rFonts w:cstheme="minorHAnsi"/>
                <w:sz w:val="24"/>
                <w:szCs w:val="24"/>
              </w:rPr>
              <w:t>26.12.2019</w:t>
            </w:r>
            <w:r w:rsidR="004878B7">
              <w:rPr>
                <w:rFonts w:cstheme="minorHAnsi"/>
                <w:sz w:val="24"/>
                <w:szCs w:val="24"/>
              </w:rPr>
              <w:t xml:space="preserve"> </w:t>
            </w:r>
            <w:r w:rsidR="002B1D27" w:rsidRPr="00A303F3">
              <w:rPr>
                <w:rFonts w:cstheme="minorHAnsi"/>
                <w:sz w:val="24"/>
                <w:szCs w:val="24"/>
              </w:rPr>
              <w:t xml:space="preserve">года в </w:t>
            </w:r>
            <w:bookmarkStart w:id="17" w:name="ВремяНачПриемЗаявки_ччмм"/>
            <w:bookmarkEnd w:id="17"/>
            <w:r>
              <w:rPr>
                <w:rFonts w:cstheme="minorHAnsi"/>
                <w:sz w:val="24"/>
                <w:szCs w:val="24"/>
              </w:rPr>
              <w:t>15:00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12049" w:type="dxa"/>
          </w:tcPr>
          <w:p w:rsidR="002B1D27" w:rsidRPr="00224412" w:rsidRDefault="00B76B44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8" w:name="ДатаКонПриемЗаявки_ддммгг"/>
            <w:bookmarkEnd w:id="18"/>
            <w:r>
              <w:rPr>
                <w:sz w:val="24"/>
                <w:szCs w:val="24"/>
              </w:rPr>
              <w:t>11.02.2020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19" w:name="ВремяКонПриемЗаявки_ччмм"/>
            <w:bookmarkEnd w:id="19"/>
            <w:r>
              <w:rPr>
                <w:sz w:val="24"/>
                <w:szCs w:val="24"/>
              </w:rPr>
              <w:t>15:00</w:t>
            </w:r>
          </w:p>
        </w:tc>
      </w:tr>
      <w:tr w:rsidR="002B1D27" w:rsidRPr="00334D8D" w:rsidTr="00E3311F">
        <w:trPr>
          <w:trHeight w:val="15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сообщения о проведении открытых торгов в официальном издании</w:t>
            </w:r>
          </w:p>
        </w:tc>
        <w:tc>
          <w:tcPr>
            <w:tcW w:w="12049" w:type="dxa"/>
          </w:tcPr>
          <w:p w:rsidR="002B1D27" w:rsidRPr="00224412" w:rsidRDefault="00B76B44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20" w:name="ДатаПубСМИ_ддммгг"/>
            <w:bookmarkEnd w:id="20"/>
            <w:r>
              <w:rPr>
                <w:sz w:val="24"/>
                <w:szCs w:val="24"/>
              </w:rPr>
              <w:t>25.12.2019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1" w:name="ВремяПубСМИ_ччмм"/>
            <w:bookmarkEnd w:id="21"/>
            <w:r>
              <w:rPr>
                <w:sz w:val="24"/>
                <w:szCs w:val="24"/>
              </w:rPr>
              <w:t>0:00</w:t>
            </w:r>
          </w:p>
        </w:tc>
      </w:tr>
      <w:tr w:rsidR="002B1D27" w:rsidRPr="00334D8D" w:rsidTr="00E3311F">
        <w:trPr>
          <w:trHeight w:val="119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в печатном органе по месту нахождения должника</w:t>
            </w:r>
            <w:r w:rsidRPr="00334D8D">
              <w:rPr>
                <w:rStyle w:val="apple-converted-space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2049" w:type="dxa"/>
          </w:tcPr>
          <w:p w:rsidR="002B1D27" w:rsidRPr="00224412" w:rsidRDefault="00B76B44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22" w:name="ДатаПубОрган_ддммгг"/>
            <w:bookmarkEnd w:id="22"/>
            <w:r>
              <w:rPr>
                <w:sz w:val="24"/>
                <w:szCs w:val="24"/>
              </w:rPr>
              <w:t>25.12.2019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3" w:name="ВремяПубОрган_ччмм"/>
            <w:bookmarkEnd w:id="23"/>
            <w:r>
              <w:rPr>
                <w:sz w:val="24"/>
                <w:szCs w:val="24"/>
              </w:rPr>
              <w:t>0:00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размещения сообщения в Едином федеральном реестре сведений о банкротстве</w:t>
            </w:r>
          </w:p>
        </w:tc>
        <w:tc>
          <w:tcPr>
            <w:tcW w:w="12049" w:type="dxa"/>
          </w:tcPr>
          <w:p w:rsidR="002B1D27" w:rsidRPr="00334D8D" w:rsidRDefault="00B76B44" w:rsidP="00F000F2">
            <w:pPr>
              <w:contextualSpacing/>
              <w:rPr>
                <w:sz w:val="24"/>
                <w:szCs w:val="24"/>
              </w:rPr>
            </w:pPr>
            <w:bookmarkStart w:id="24" w:name="ДатаПубРеестр_ддммгг"/>
            <w:bookmarkEnd w:id="24"/>
            <w:r>
              <w:rPr>
                <w:sz w:val="24"/>
                <w:szCs w:val="24"/>
              </w:rPr>
              <w:t>25.12.2019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5" w:name="ВремяПубРеестр_ччмм"/>
            <w:bookmarkEnd w:id="25"/>
            <w:r>
              <w:rPr>
                <w:sz w:val="24"/>
                <w:szCs w:val="24"/>
              </w:rPr>
              <w:t>0:00</w:t>
            </w:r>
          </w:p>
        </w:tc>
      </w:tr>
    </w:tbl>
    <w:p w:rsidR="00E3311F" w:rsidRDefault="00E3311F" w:rsidP="00F000F2">
      <w:pPr>
        <w:ind w:firstLine="708"/>
        <w:contextualSpacing/>
        <w:rPr>
          <w:sz w:val="24"/>
          <w:szCs w:val="24"/>
          <w:lang w:val="en-US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Организатор торгов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B76B4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B76B44" w:rsidRDefault="00B76B44" w:rsidP="00B76B4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6" w:name="ОрганизаторТорги"/>
            <w:bookmarkEnd w:id="26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B76B44" w:rsidRDefault="00B76B44" w:rsidP="00B76B4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Сергей Владимирович</w:t>
            </w:r>
          </w:p>
        </w:tc>
      </w:tr>
      <w:tr w:rsidR="00B76B4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B76B44" w:rsidRDefault="00B76B44" w:rsidP="00B76B4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B76B44" w:rsidRDefault="00B76B44" w:rsidP="00B76B4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644918589967</w:t>
            </w:r>
          </w:p>
        </w:tc>
      </w:tr>
    </w:tbl>
    <w:p w:rsidR="008D4253" w:rsidRDefault="008D4253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Арбитражный управляющий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B76B4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B76B44" w:rsidRDefault="00B76B44" w:rsidP="00B76B4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7" w:name="Арбитр"/>
            <w:bookmarkEnd w:id="27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B76B44" w:rsidRDefault="00B76B44" w:rsidP="00B76B4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Сергей Владимирович</w:t>
            </w:r>
          </w:p>
        </w:tc>
      </w:tr>
      <w:tr w:rsidR="00B76B4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B76B44" w:rsidRDefault="00B76B44" w:rsidP="00B76B4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B76B44" w:rsidRDefault="00B76B44" w:rsidP="00B76B4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644918589967</w:t>
            </w:r>
          </w:p>
        </w:tc>
      </w:tr>
      <w:tr w:rsidR="00B76B4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B76B44" w:rsidRDefault="00B76B44" w:rsidP="00B76B4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СРО</w:t>
            </w:r>
          </w:p>
        </w:tc>
        <w:tc>
          <w:tcPr>
            <w:tcW w:w="5341" w:type="dxa"/>
          </w:tcPr>
          <w:p w:rsidR="00B76B44" w:rsidRDefault="00B76B44" w:rsidP="00B76B4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Союз АУ "Возрождение" - Союз арбитражных управляющих "Возрождение" </w:t>
            </w:r>
          </w:p>
        </w:tc>
      </w:tr>
      <w:tr w:rsidR="00B76B4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B76B44" w:rsidRDefault="00B76B44" w:rsidP="00B76B4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ФРС</w:t>
            </w:r>
          </w:p>
        </w:tc>
        <w:tc>
          <w:tcPr>
            <w:tcW w:w="5341" w:type="dxa"/>
          </w:tcPr>
          <w:p w:rsidR="00B76B44" w:rsidRDefault="00B76B44" w:rsidP="00B76B4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17760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Сведения о судебном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B76B4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B76B44" w:rsidRDefault="00B76B44" w:rsidP="00B76B4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8" w:name="Суд"/>
            <w:bookmarkEnd w:id="28"/>
            <w:r>
              <w:rPr>
                <w:sz w:val="24"/>
                <w:szCs w:val="24"/>
              </w:rPr>
              <w:t>Наименование арбитражного суда</w:t>
            </w:r>
          </w:p>
        </w:tc>
        <w:tc>
          <w:tcPr>
            <w:tcW w:w="5341" w:type="dxa"/>
          </w:tcPr>
          <w:p w:rsidR="00B76B44" w:rsidRDefault="00B76B44" w:rsidP="00B76B4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Арбитражный суд Саратовской области</w:t>
            </w:r>
          </w:p>
        </w:tc>
      </w:tr>
      <w:tr w:rsidR="00B76B4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B76B44" w:rsidRDefault="00B76B44" w:rsidP="00B76B4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дела о банкротстве</w:t>
            </w:r>
          </w:p>
        </w:tc>
        <w:tc>
          <w:tcPr>
            <w:tcW w:w="5341" w:type="dxa"/>
          </w:tcPr>
          <w:p w:rsidR="00B76B44" w:rsidRDefault="00B76B44" w:rsidP="00B76B4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А57-9483/2019</w:t>
            </w:r>
          </w:p>
        </w:tc>
      </w:tr>
      <w:tr w:rsidR="00B76B4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B76B44" w:rsidRDefault="00B76B44" w:rsidP="00B76B4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проведения торгов</w:t>
            </w:r>
          </w:p>
        </w:tc>
        <w:tc>
          <w:tcPr>
            <w:tcW w:w="5341" w:type="dxa"/>
          </w:tcPr>
          <w:p w:rsidR="00B76B44" w:rsidRDefault="00B76B44" w:rsidP="00B76B4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на ЕФРСБ №4538055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Информация о должнике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B76B4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B76B44" w:rsidRDefault="00B76B44" w:rsidP="00B76B4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9" w:name="Должник"/>
            <w:bookmarkEnd w:id="29"/>
            <w:r>
              <w:rPr>
                <w:sz w:val="24"/>
                <w:szCs w:val="24"/>
              </w:rPr>
              <w:t>Тип должника</w:t>
            </w:r>
          </w:p>
        </w:tc>
        <w:tc>
          <w:tcPr>
            <w:tcW w:w="5341" w:type="dxa"/>
          </w:tcPr>
          <w:p w:rsidR="00B76B44" w:rsidRDefault="00B76B44" w:rsidP="00B76B4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</w:tr>
      <w:tr w:rsidR="00B76B4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B76B44" w:rsidRDefault="00B76B44" w:rsidP="00B76B4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B76B44" w:rsidRDefault="00B76B44" w:rsidP="00B76B4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Логинов Андрей Владимирович</w:t>
            </w:r>
          </w:p>
        </w:tc>
      </w:tr>
      <w:tr w:rsidR="00B76B4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B76B44" w:rsidRDefault="00B76B44" w:rsidP="00B76B4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B76B44" w:rsidRDefault="00B76B44" w:rsidP="00B76B4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645306430594</w:t>
            </w:r>
          </w:p>
        </w:tc>
      </w:tr>
      <w:tr w:rsidR="00B76B4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B76B44" w:rsidRDefault="00B76B44" w:rsidP="00B76B4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заключения договора купли-продажи</w:t>
            </w:r>
          </w:p>
        </w:tc>
        <w:tc>
          <w:tcPr>
            <w:tcW w:w="5341" w:type="dxa"/>
          </w:tcPr>
          <w:p w:rsidR="00B76B44" w:rsidRDefault="00B76B44" w:rsidP="00B76B4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результатам проведения открытых торгов оператор электронной площадки с помощью программно-аппаратных средств электронной площадки не позднее 30 минут после окончания открытых торгов составляет проект протокола о результатах торгов или решение о признании торгов несостоявшимися и направляет в форме электронного сообщения организатору торгов для утверждения.Организатор торгов в течение одного часа с момента получения соответствующего проекта протокола или решения, подписывает его квалифицированной электронной подписью и направляет его оператору электронной площадки в форме электронного документа для размещения на электронной площадке в соответствии с Приказом Минэкономразвития.Не позднее 30 минут после размещения на электронной площадке указанных протокола или решения организатор торгов посредством программно-аппаратных средств сайта направляет протокол или решение в форме электронного сообщения всем участникам торгов, в том числе на адрес электронной почты, указанный в заявке на участие в торгах.В случае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 Если к участию в торгах был допущен только один участник,заявка которого на участие в торгах содержит предложение о цене имущества должника не ниже установленной начальной цены имущества должника, договор купли-продажи заключается организатором с этим участником торгов в соответствии с представленным им предложением о цене имущества должника.Организатор торгов в течении 3 рабочих дней со дня заключения договора купли-продажи направляет оператору электронной площадки в форме электронного сообщения сведения о заключении договора купли-продажи имущества или предприятия должника (дата заключения договора с победителем торгов или сведения об отказе или уклонения победителя торгов от заключения договора, дата заключения договора с иным участником торгов и цена, по которой имущество или предприятие приобретено покупателем).При продаже имущества оплата в соответствии с договором купли-продажи имущества должна быть осуществлена покупателем в течении 30 дней со дня подписания этого договора.Продажа Имущества оформляется договором купли-продажи Имущества, который заключает Финансовый управляющий с победителем торгов.Обязательными условиями договора купли-продажи имущества/лота являются:• сведения об имуществе/лоте, его составе, характеристиках, описание имущества/лота;• цена продажи имущества/лота;• указание на наличие/отсутствие каких-либо обременений в отношении имущества/лота;• порядок и срок передачи имущества/лота покупателю;• иные предусмотренные законодательством Российской Федерации условия.Договор купли-продажи имущества/лота должен содержать условие о передаче имущества/лота покупателю и государственной регистрации перехода права собственности только после полной оплаты покупателем цены имущества/лота и перечисления денежных средств, вырученных от реализации имущества/лота, в порядке, предусмотренном Законом о банкротстве.Реквизиты для оплаты приобретаемого имущества:Наименование получателя средств: Логинов Андрей ВладимировичСчет получателя средств №: 42307810456002600900БИК получателя: 043601607Наименование банка получателя: Доп. Офис №8622/0301 ПАО «Сбербанк»Корреспондентский счет банка получателя: 30101810200000000607Назначение платежа: оплата по договору купли-продажу имущества Логинова А.В.Передача имущества Финансовым управляющим и принятие его покупателем осуществляется по передаточному акту , подписываемому сторонами и оформляемому в соответствии с законодательством РФ.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lastRenderedPageBreak/>
        <w:t>Контактное лицо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B76B4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B76B44" w:rsidRDefault="00B76B44" w:rsidP="00B76B4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30" w:name="КонтактноеЛицо"/>
            <w:bookmarkEnd w:id="30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B76B44" w:rsidRDefault="00B76B44" w:rsidP="00B76B4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Сергей Владимирович</w:t>
            </w:r>
          </w:p>
        </w:tc>
      </w:tr>
      <w:tr w:rsidR="00B76B4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B76B44" w:rsidRDefault="00B76B44" w:rsidP="00B76B4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341" w:type="dxa"/>
          </w:tcPr>
          <w:p w:rsidR="00B76B44" w:rsidRDefault="00B76B44" w:rsidP="00B76B4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89878105366</w:t>
            </w:r>
          </w:p>
        </w:tc>
      </w:tr>
      <w:tr w:rsidR="00B76B4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B76B44" w:rsidRDefault="00B76B44" w:rsidP="00B76B4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41" w:type="dxa"/>
          </w:tcPr>
          <w:p w:rsidR="00B76B44" w:rsidRDefault="00B76B44" w:rsidP="00B76B4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au.fedorovsv@yandex.ru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9232CC" w:rsidRPr="009232CC" w:rsidRDefault="008D4253" w:rsidP="009232CC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9232CC">
        <w:rPr>
          <w:b/>
          <w:sz w:val="24"/>
          <w:szCs w:val="24"/>
        </w:rPr>
        <w:t>Лоты</w:t>
      </w:r>
    </w:p>
    <w:p w:rsidR="00B76B44" w:rsidRDefault="00B76B44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bookmarkStart w:id="31" w:name="ЛотНазвание_1"/>
      <w:bookmarkEnd w:id="31"/>
      <w:r>
        <w:rPr>
          <w:rFonts w:cstheme="minorHAnsi"/>
          <w:sz w:val="24"/>
          <w:szCs w:val="24"/>
        </w:rPr>
        <w:t>Лот 1.</w:t>
      </w:r>
      <w:r w:rsidR="009C5856">
        <w:rPr>
          <w:rFonts w:cstheme="minorHAnsi"/>
          <w:sz w:val="24"/>
          <w:szCs w:val="24"/>
        </w:rPr>
        <w:t xml:space="preserve"> </w:t>
      </w:r>
      <w:bookmarkStart w:id="32" w:name="Лот_1"/>
      <w:bookmarkEnd w:id="32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B76B4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B76B44" w:rsidRDefault="00B76B44" w:rsidP="00B76B4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B76B44" w:rsidRDefault="00B76B44" w:rsidP="00B76B4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1</w:t>
            </w:r>
          </w:p>
        </w:tc>
      </w:tr>
      <w:tr w:rsidR="00B76B4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B76B44" w:rsidRDefault="00B76B44" w:rsidP="00B76B4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B76B44" w:rsidRDefault="00B76B44" w:rsidP="00B76B4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Заявка на участие в торгах должна соответствовать требованиям, указанным в сообщении о проведении торгов, и оформляется в форме электронного документа. 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сведения: • наименование, организационно-правовая форма, место нахождения, почтовый адрес заявителя (для юридического лица); • фамилия, имя, отчество, паспортные данные, сведения о месте жительства заявителя (для физического лица); • номер контактного телефона, адрес электронной почты заявителя; • 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заинтересованности; • сведения об участии в капитале заявителя финансового управляющего, а также саморегулируемой организации арбитражных управляющих, членом или руководителем которой является финансовый управляющий; К заявке на участие в торгах должны прилагаться копии следующих документов: • выписка из единого государственного реестра юридических лиц (для юридического лица); • выписка из единого государственного реестра индивидуальных предпринимателей (для индивидуального предпринимателя); • документы, удостоверяющие личность (для физического лица); •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•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 Заявка на участие в торгах должна быть подписана электронной подписью заявителя. Продолжительность приема заявок на участие в торгах должна быть не менее 25 (Двадцати пяти) рабочих дней со дня опубликования и размещения сообщения о проведении торгов. Указанный в настоящем пункте срок исчисляется с даты публикации объявления в Едином федеральном реестре сведений о банкротстве. Оплата задатка осуществляется заявителем только денежными средствами на счет: - указанный в п. 3.3 настоящего Порядка, в случае привлечения специализированной организации в качестве организатора торгов; - отдельный банковский счет должника, открытый финансовым управляющим, в случае, если организатором торгов является финансовый управляющий. При этом в договоре банковского счета должно быть указано, что денежные средства, находящиеся на этом счете, предназначены для погашения требований о возврате задатков, а также для перечисления суммы задатка на основной счет должника в случае заключения с внесшим его лицом договора купли-продажи или иных оснований для оставления задатка за должником. Заявки, поступившие по истечении срока их приема, указанного в информационном сообщении о проведении торгов, не рассматриваются. Заявитель вправе изменить или отозвать свою заявку на участие в торгах в любое время до окончания срока представления заявок на участие в торгах. В отношении каждого лота заявитель вправе подать только одну заявку на участие в торгах.</w:t>
            </w:r>
          </w:p>
        </w:tc>
      </w:tr>
      <w:tr w:rsidR="00B76B4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B76B44" w:rsidRDefault="00B76B44" w:rsidP="00B76B4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B76B44" w:rsidRDefault="00B76B44" w:rsidP="00B76B4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Недвижимое имущество (трехкомнатная квартира 59,2 кв.м.), расположенное по адресу: Саратовская область, г. Саратов, ул. Академика Антонова О.К., д.10, кв.113</w:t>
            </w:r>
          </w:p>
        </w:tc>
      </w:tr>
      <w:tr w:rsidR="00B76B4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B76B44" w:rsidRDefault="00B76B44" w:rsidP="00B76B4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B76B44" w:rsidRDefault="00B76B44" w:rsidP="00B76B4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1557000,00</w:t>
            </w:r>
          </w:p>
        </w:tc>
      </w:tr>
      <w:tr w:rsidR="00B76B4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B76B44" w:rsidRDefault="00B76B44" w:rsidP="00B76B4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% от начальной цены</w:t>
            </w:r>
          </w:p>
        </w:tc>
        <w:tc>
          <w:tcPr>
            <w:tcW w:w="5341" w:type="dxa"/>
          </w:tcPr>
          <w:p w:rsidR="00B76B44" w:rsidRDefault="00B76B44" w:rsidP="00B76B4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B76B4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B76B44" w:rsidRDefault="00B76B44" w:rsidP="00B76B4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руб.</w:t>
            </w:r>
          </w:p>
        </w:tc>
        <w:tc>
          <w:tcPr>
            <w:tcW w:w="5341" w:type="dxa"/>
          </w:tcPr>
          <w:p w:rsidR="00B76B44" w:rsidRDefault="00B76B44" w:rsidP="00B76B4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77850,00</w:t>
            </w:r>
          </w:p>
        </w:tc>
      </w:tr>
      <w:tr w:rsidR="00B76B4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B76B44" w:rsidRDefault="00B76B44" w:rsidP="00B76B4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B76B44" w:rsidRDefault="00B76B44" w:rsidP="00B76B4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B76B4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B76B44" w:rsidRDefault="00B76B44" w:rsidP="00B76B4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B76B44" w:rsidRDefault="00B76B44" w:rsidP="00B76B4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B76B4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B76B44" w:rsidRDefault="00B76B44" w:rsidP="00B76B4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B76B44" w:rsidRDefault="00B76B44" w:rsidP="00B76B4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Для участия в торгах Заявитель должен внести задаток в размере 20 % от начальной цены продажи имущества на счет, определенный организатором торгов и указанный в сообщении о торгах, проводимых на электронной площадке. Задаток должен быть внесен Заявителем в срок, указанный в информационном сообщении о проведении торгов, до даты окончания приема заявок на участие в торгах. Внесение задатка осуществляется по следующим реквизитам: Наименование получателя средств: Логинов Андрей Владимирович Счет получателя средств №: 42307810456002600900 БИК получателя: 043601607 Наименование банка получателя: Доп. Офис №8622/0301 ПАО «Сбербанк» Корреспондентский счет банка получателя: 30101810200000000607 Назначение платежа: оплата задатка по лоту №1 должника Логинова А.В. Задаток внесенный Победителем торгов, засчитывается в счет оплаты приобретаемого Имущества. При отказе в допуске Заявителя к участию в торгах задаток возвращается в течении 5 рабочих дней со дня подписания протокола об определении Участников торгов.</w:t>
            </w:r>
          </w:p>
        </w:tc>
      </w:tr>
      <w:tr w:rsidR="00B76B4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B76B44" w:rsidRDefault="00B76B44" w:rsidP="00B76B4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B76B44" w:rsidRDefault="00B76B44" w:rsidP="00B76B4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Внесение задатка осуществляется по следующим реквизитам: Наименование получателя средств: Логинов Андрей Владимирович Счет получателя средств №: 42307810456002600900 БИК получателя: 043601607 Наименование банка получателя: Доп. Офис №8622/0301 ПАО «Сбербанк» Корреспондентский счет банка получателя: 30101810200000000607 Назначение платежа: оплата задатка по лоту №1 должника Логинова А.В.</w:t>
            </w:r>
          </w:p>
        </w:tc>
      </w:tr>
    </w:tbl>
    <w:p w:rsidR="008D4BB1" w:rsidRPr="002F2424" w:rsidRDefault="00386E55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 xml:space="preserve"> </w:t>
      </w:r>
      <w:bookmarkStart w:id="33" w:name="ЛотНазвание_2"/>
      <w:bookmarkEnd w:id="33"/>
      <w:r>
        <w:rPr>
          <w:rFonts w:cstheme="minorHAnsi"/>
          <w:sz w:val="24"/>
          <w:szCs w:val="24"/>
        </w:rPr>
        <w:t xml:space="preserve"> </w:t>
      </w:r>
      <w:bookmarkStart w:id="34" w:name="Лот_2"/>
      <w:bookmarkEnd w:id="34"/>
      <w:r w:rsidR="00B519CB">
        <w:rPr>
          <w:rFonts w:cstheme="minorHAnsi"/>
          <w:sz w:val="24"/>
          <w:szCs w:val="24"/>
        </w:rPr>
        <w:t xml:space="preserve"> </w:t>
      </w:r>
      <w:bookmarkStart w:id="35" w:name="ЛотНазвание_3"/>
      <w:bookmarkEnd w:id="35"/>
      <w:r w:rsidR="00B519CB">
        <w:rPr>
          <w:rFonts w:cstheme="minorHAnsi"/>
          <w:sz w:val="24"/>
          <w:szCs w:val="24"/>
        </w:rPr>
        <w:t xml:space="preserve"> </w:t>
      </w:r>
      <w:bookmarkStart w:id="36" w:name="Лот_3"/>
      <w:bookmarkEnd w:id="36"/>
      <w:r w:rsidR="00B519CB">
        <w:rPr>
          <w:rFonts w:cstheme="minorHAnsi"/>
          <w:sz w:val="24"/>
          <w:szCs w:val="24"/>
        </w:rPr>
        <w:t xml:space="preserve"> </w:t>
      </w:r>
      <w:bookmarkStart w:id="37" w:name="ЛотНазвание_4"/>
      <w:bookmarkEnd w:id="37"/>
      <w:r w:rsidR="00B519CB">
        <w:rPr>
          <w:rFonts w:cstheme="minorHAnsi"/>
          <w:sz w:val="24"/>
          <w:szCs w:val="24"/>
        </w:rPr>
        <w:t xml:space="preserve"> </w:t>
      </w:r>
      <w:bookmarkStart w:id="38" w:name="Лот_4"/>
      <w:bookmarkEnd w:id="38"/>
      <w:r w:rsidR="00B519CB">
        <w:rPr>
          <w:rFonts w:cstheme="minorHAnsi"/>
          <w:sz w:val="24"/>
          <w:szCs w:val="24"/>
        </w:rPr>
        <w:t xml:space="preserve"> </w:t>
      </w:r>
      <w:bookmarkStart w:id="39" w:name="ЛотНазвание_5"/>
      <w:bookmarkEnd w:id="39"/>
      <w:r w:rsidR="00B519CB">
        <w:rPr>
          <w:rFonts w:cstheme="minorHAnsi"/>
          <w:sz w:val="24"/>
          <w:szCs w:val="24"/>
        </w:rPr>
        <w:t xml:space="preserve"> </w:t>
      </w:r>
      <w:bookmarkStart w:id="40" w:name="Лот_5"/>
      <w:bookmarkEnd w:id="40"/>
      <w:r w:rsidR="00B519CB">
        <w:rPr>
          <w:rFonts w:cstheme="minorHAnsi"/>
          <w:sz w:val="24"/>
          <w:szCs w:val="24"/>
        </w:rPr>
        <w:t xml:space="preserve"> </w:t>
      </w:r>
      <w:bookmarkStart w:id="41" w:name="ЛотНазвание_6"/>
      <w:bookmarkEnd w:id="41"/>
      <w:r w:rsidR="00B519CB">
        <w:rPr>
          <w:rFonts w:cstheme="minorHAnsi"/>
          <w:sz w:val="24"/>
          <w:szCs w:val="24"/>
        </w:rPr>
        <w:t xml:space="preserve"> </w:t>
      </w:r>
      <w:bookmarkStart w:id="42" w:name="Лот_6"/>
      <w:bookmarkEnd w:id="42"/>
      <w:r w:rsidR="00B519CB">
        <w:rPr>
          <w:rFonts w:cstheme="minorHAnsi"/>
          <w:sz w:val="24"/>
          <w:szCs w:val="24"/>
        </w:rPr>
        <w:t xml:space="preserve"> </w:t>
      </w:r>
      <w:bookmarkStart w:id="43" w:name="ЛотНазвание_7"/>
      <w:bookmarkEnd w:id="43"/>
      <w:r w:rsidR="00B519CB">
        <w:rPr>
          <w:rFonts w:cstheme="minorHAnsi"/>
          <w:sz w:val="24"/>
          <w:szCs w:val="24"/>
        </w:rPr>
        <w:t xml:space="preserve"> </w:t>
      </w:r>
      <w:bookmarkStart w:id="44" w:name="Лот_7"/>
      <w:bookmarkEnd w:id="44"/>
      <w:r w:rsidR="00B519CB">
        <w:rPr>
          <w:rFonts w:cstheme="minorHAnsi"/>
          <w:sz w:val="24"/>
          <w:szCs w:val="24"/>
        </w:rPr>
        <w:t xml:space="preserve"> </w:t>
      </w:r>
      <w:bookmarkStart w:id="45" w:name="ЛотНазвание_8"/>
      <w:bookmarkEnd w:id="45"/>
      <w:r w:rsidR="00B519CB">
        <w:rPr>
          <w:rFonts w:cstheme="minorHAnsi"/>
          <w:sz w:val="24"/>
          <w:szCs w:val="24"/>
        </w:rPr>
        <w:t xml:space="preserve"> </w:t>
      </w:r>
      <w:bookmarkStart w:id="46" w:name="Лот_8"/>
      <w:bookmarkEnd w:id="46"/>
      <w:r w:rsidR="00A36A9A">
        <w:rPr>
          <w:rFonts w:cstheme="minorHAnsi"/>
          <w:sz w:val="24"/>
          <w:szCs w:val="24"/>
        </w:rPr>
        <w:t xml:space="preserve"> </w:t>
      </w:r>
      <w:bookmarkStart w:id="47" w:name="ЛотНазвание_9"/>
      <w:bookmarkEnd w:id="47"/>
      <w:r w:rsidR="00A36A9A">
        <w:rPr>
          <w:rFonts w:cstheme="minorHAnsi"/>
          <w:sz w:val="24"/>
          <w:szCs w:val="24"/>
        </w:rPr>
        <w:t xml:space="preserve"> </w:t>
      </w:r>
      <w:bookmarkStart w:id="48" w:name="Лот_9"/>
      <w:bookmarkEnd w:id="48"/>
      <w:r w:rsidR="00A36A9A">
        <w:rPr>
          <w:rFonts w:cstheme="minorHAnsi"/>
          <w:sz w:val="24"/>
          <w:szCs w:val="24"/>
        </w:rPr>
        <w:t xml:space="preserve"> </w:t>
      </w:r>
      <w:bookmarkStart w:id="49" w:name="ЛотНазвание_10"/>
      <w:bookmarkEnd w:id="49"/>
      <w:r w:rsidR="00A36A9A">
        <w:rPr>
          <w:rFonts w:cstheme="minorHAnsi"/>
          <w:sz w:val="24"/>
          <w:szCs w:val="24"/>
        </w:rPr>
        <w:t xml:space="preserve"> </w:t>
      </w:r>
      <w:bookmarkStart w:id="50" w:name="Лот_10"/>
      <w:bookmarkEnd w:id="50"/>
      <w:r w:rsidR="003B4192">
        <w:rPr>
          <w:rFonts w:cstheme="minorHAnsi"/>
          <w:sz w:val="24"/>
          <w:szCs w:val="24"/>
        </w:rPr>
        <w:t xml:space="preserve"> </w:t>
      </w:r>
      <w:bookmarkStart w:id="51" w:name="ЛотНазвание_11"/>
      <w:bookmarkEnd w:id="51"/>
      <w:r w:rsidR="003B4192">
        <w:rPr>
          <w:rFonts w:cstheme="minorHAnsi"/>
          <w:sz w:val="24"/>
          <w:szCs w:val="24"/>
        </w:rPr>
        <w:t xml:space="preserve"> </w:t>
      </w:r>
      <w:bookmarkStart w:id="52" w:name="Лот_11"/>
      <w:bookmarkEnd w:id="52"/>
      <w:r w:rsidR="003B4192">
        <w:rPr>
          <w:rFonts w:cstheme="minorHAnsi"/>
          <w:sz w:val="24"/>
          <w:szCs w:val="24"/>
        </w:rPr>
        <w:t xml:space="preserve"> </w:t>
      </w:r>
      <w:bookmarkStart w:id="53" w:name="ЛотНазвание_12"/>
      <w:bookmarkEnd w:id="53"/>
      <w:r w:rsidR="003B4192">
        <w:rPr>
          <w:rFonts w:cstheme="minorHAnsi"/>
          <w:sz w:val="24"/>
          <w:szCs w:val="24"/>
        </w:rPr>
        <w:t xml:space="preserve"> </w:t>
      </w:r>
      <w:bookmarkStart w:id="54" w:name="Лот_12"/>
      <w:bookmarkEnd w:id="54"/>
      <w:r w:rsidR="003B4192">
        <w:rPr>
          <w:rFonts w:cstheme="minorHAnsi"/>
          <w:sz w:val="24"/>
          <w:szCs w:val="24"/>
        </w:rPr>
        <w:t xml:space="preserve"> </w:t>
      </w:r>
      <w:bookmarkStart w:id="55" w:name="ЛотНазвание_13"/>
      <w:bookmarkEnd w:id="55"/>
      <w:r w:rsidR="003B4192">
        <w:rPr>
          <w:rFonts w:cstheme="minorHAnsi"/>
          <w:sz w:val="24"/>
          <w:szCs w:val="24"/>
        </w:rPr>
        <w:t xml:space="preserve"> </w:t>
      </w:r>
      <w:bookmarkStart w:id="56" w:name="Лот_13"/>
      <w:bookmarkEnd w:id="56"/>
      <w:r w:rsidR="003B4192">
        <w:rPr>
          <w:rFonts w:cstheme="minorHAnsi"/>
          <w:sz w:val="24"/>
          <w:szCs w:val="24"/>
        </w:rPr>
        <w:t xml:space="preserve"> </w:t>
      </w:r>
      <w:bookmarkStart w:id="57" w:name="ЛотНазвание_14"/>
      <w:bookmarkEnd w:id="57"/>
      <w:r w:rsidR="003B4192">
        <w:rPr>
          <w:rFonts w:cstheme="minorHAnsi"/>
          <w:sz w:val="24"/>
          <w:szCs w:val="24"/>
        </w:rPr>
        <w:t xml:space="preserve"> </w:t>
      </w:r>
      <w:bookmarkStart w:id="58" w:name="Лот_14"/>
      <w:bookmarkEnd w:id="58"/>
      <w:r w:rsidR="008F7C73">
        <w:rPr>
          <w:rFonts w:cstheme="minorHAnsi"/>
          <w:sz w:val="24"/>
          <w:szCs w:val="24"/>
        </w:rPr>
        <w:t xml:space="preserve"> </w:t>
      </w:r>
      <w:bookmarkStart w:id="59" w:name="ЛотНазвание_15"/>
      <w:bookmarkEnd w:id="59"/>
      <w:r w:rsidR="008F7C73">
        <w:rPr>
          <w:rFonts w:cstheme="minorHAnsi"/>
          <w:sz w:val="24"/>
          <w:szCs w:val="24"/>
        </w:rPr>
        <w:t xml:space="preserve"> </w:t>
      </w:r>
      <w:bookmarkStart w:id="60" w:name="Лот_15"/>
      <w:bookmarkEnd w:id="60"/>
      <w:r w:rsidR="008F7C73">
        <w:rPr>
          <w:rFonts w:cstheme="minorHAnsi"/>
          <w:sz w:val="24"/>
          <w:szCs w:val="24"/>
        </w:rPr>
        <w:t xml:space="preserve"> </w:t>
      </w:r>
      <w:bookmarkStart w:id="61" w:name="ЛотНазвание_16"/>
      <w:bookmarkEnd w:id="61"/>
      <w:r w:rsidR="008F7C73">
        <w:rPr>
          <w:rFonts w:cstheme="minorHAnsi"/>
          <w:sz w:val="24"/>
          <w:szCs w:val="24"/>
        </w:rPr>
        <w:t xml:space="preserve"> </w:t>
      </w:r>
      <w:bookmarkStart w:id="62" w:name="Лот_16"/>
      <w:bookmarkEnd w:id="62"/>
      <w:r w:rsidR="008F7C73">
        <w:rPr>
          <w:rFonts w:cstheme="minorHAnsi"/>
          <w:sz w:val="24"/>
          <w:szCs w:val="24"/>
        </w:rPr>
        <w:t xml:space="preserve"> </w:t>
      </w:r>
      <w:bookmarkStart w:id="63" w:name="ЛотНазвание_17"/>
      <w:bookmarkEnd w:id="63"/>
      <w:r w:rsidR="008F7C73">
        <w:rPr>
          <w:rFonts w:cstheme="minorHAnsi"/>
          <w:sz w:val="24"/>
          <w:szCs w:val="24"/>
        </w:rPr>
        <w:t xml:space="preserve"> </w:t>
      </w:r>
      <w:bookmarkStart w:id="64" w:name="Лот_17"/>
      <w:bookmarkEnd w:id="64"/>
      <w:r w:rsidR="008F7C73">
        <w:rPr>
          <w:rFonts w:cstheme="minorHAnsi"/>
          <w:sz w:val="24"/>
          <w:szCs w:val="24"/>
        </w:rPr>
        <w:t xml:space="preserve"> </w:t>
      </w:r>
      <w:bookmarkStart w:id="65" w:name="ЛотНазвание_18"/>
      <w:bookmarkEnd w:id="65"/>
      <w:r w:rsidR="008F7C73">
        <w:rPr>
          <w:rFonts w:cstheme="minorHAnsi"/>
          <w:sz w:val="24"/>
          <w:szCs w:val="24"/>
        </w:rPr>
        <w:t xml:space="preserve"> </w:t>
      </w:r>
      <w:bookmarkStart w:id="66" w:name="Лот_18"/>
      <w:bookmarkEnd w:id="66"/>
      <w:r w:rsidR="008F7C73">
        <w:rPr>
          <w:rFonts w:cstheme="minorHAnsi"/>
          <w:sz w:val="24"/>
          <w:szCs w:val="24"/>
        </w:rPr>
        <w:t xml:space="preserve"> </w:t>
      </w:r>
      <w:bookmarkStart w:id="67" w:name="ЛотНазвание_19"/>
      <w:bookmarkEnd w:id="67"/>
      <w:r w:rsidR="008F7C73">
        <w:rPr>
          <w:rFonts w:cstheme="minorHAnsi"/>
          <w:sz w:val="24"/>
          <w:szCs w:val="24"/>
        </w:rPr>
        <w:t xml:space="preserve"> </w:t>
      </w:r>
      <w:bookmarkStart w:id="68" w:name="Лот_19"/>
      <w:bookmarkEnd w:id="68"/>
      <w:r w:rsidR="008F7C73">
        <w:rPr>
          <w:rFonts w:cstheme="minorHAnsi"/>
          <w:sz w:val="24"/>
          <w:szCs w:val="24"/>
        </w:rPr>
        <w:t xml:space="preserve"> </w:t>
      </w:r>
      <w:bookmarkStart w:id="69" w:name="ЛотНазвание_20"/>
      <w:bookmarkEnd w:id="69"/>
      <w:r w:rsidR="008F7C73">
        <w:rPr>
          <w:rFonts w:cstheme="minorHAnsi"/>
          <w:sz w:val="24"/>
          <w:szCs w:val="24"/>
        </w:rPr>
        <w:t xml:space="preserve"> </w:t>
      </w:r>
      <w:bookmarkStart w:id="70" w:name="Лот_20"/>
      <w:bookmarkEnd w:id="70"/>
      <w:r w:rsidR="008F7C73">
        <w:rPr>
          <w:rFonts w:cstheme="minorHAnsi"/>
          <w:sz w:val="24"/>
          <w:szCs w:val="24"/>
        </w:rPr>
        <w:t xml:space="preserve"> </w:t>
      </w:r>
      <w:bookmarkStart w:id="71" w:name="ЛотНазвание_21"/>
      <w:bookmarkEnd w:id="71"/>
      <w:r w:rsidR="008F7C73">
        <w:rPr>
          <w:rFonts w:cstheme="minorHAnsi"/>
          <w:sz w:val="24"/>
          <w:szCs w:val="24"/>
        </w:rPr>
        <w:t xml:space="preserve"> </w:t>
      </w:r>
      <w:bookmarkStart w:id="72" w:name="Лот_21"/>
      <w:bookmarkEnd w:id="72"/>
      <w:r w:rsidR="008F7C73">
        <w:rPr>
          <w:rFonts w:cstheme="minorHAnsi"/>
          <w:sz w:val="24"/>
          <w:szCs w:val="24"/>
        </w:rPr>
        <w:t xml:space="preserve"> </w:t>
      </w:r>
      <w:bookmarkStart w:id="73" w:name="ЛотНазвание_22"/>
      <w:bookmarkEnd w:id="73"/>
      <w:r w:rsidR="008F7C73">
        <w:rPr>
          <w:rFonts w:cstheme="minorHAnsi"/>
          <w:sz w:val="24"/>
          <w:szCs w:val="24"/>
        </w:rPr>
        <w:t xml:space="preserve"> </w:t>
      </w:r>
      <w:bookmarkStart w:id="74" w:name="Лот_22"/>
      <w:bookmarkEnd w:id="74"/>
      <w:r w:rsidR="008F7C73">
        <w:rPr>
          <w:rFonts w:cstheme="minorHAnsi"/>
          <w:sz w:val="24"/>
          <w:szCs w:val="24"/>
        </w:rPr>
        <w:t xml:space="preserve"> </w:t>
      </w:r>
      <w:bookmarkStart w:id="75" w:name="ЛотНазвание_23"/>
      <w:bookmarkEnd w:id="75"/>
      <w:r w:rsidR="008F7C73">
        <w:rPr>
          <w:rFonts w:cstheme="minorHAnsi"/>
          <w:sz w:val="24"/>
          <w:szCs w:val="24"/>
        </w:rPr>
        <w:t xml:space="preserve"> </w:t>
      </w:r>
      <w:bookmarkStart w:id="76" w:name="Лот_23"/>
      <w:bookmarkEnd w:id="76"/>
      <w:r w:rsidR="008F7C73">
        <w:rPr>
          <w:rFonts w:cstheme="minorHAnsi"/>
          <w:sz w:val="24"/>
          <w:szCs w:val="24"/>
        </w:rPr>
        <w:t xml:space="preserve"> </w:t>
      </w:r>
      <w:bookmarkStart w:id="77" w:name="ЛотНазвание_24"/>
      <w:bookmarkEnd w:id="77"/>
      <w:r w:rsidR="008F7C73">
        <w:rPr>
          <w:rFonts w:cstheme="minorHAnsi"/>
          <w:sz w:val="24"/>
          <w:szCs w:val="24"/>
        </w:rPr>
        <w:t xml:space="preserve"> </w:t>
      </w:r>
      <w:bookmarkStart w:id="78" w:name="Лот_24"/>
      <w:bookmarkEnd w:id="78"/>
      <w:r w:rsidR="008F7C73">
        <w:rPr>
          <w:rFonts w:cstheme="minorHAnsi"/>
          <w:sz w:val="24"/>
          <w:szCs w:val="24"/>
        </w:rPr>
        <w:t xml:space="preserve"> </w:t>
      </w:r>
      <w:bookmarkStart w:id="79" w:name="ЛотНазвание_25"/>
      <w:bookmarkEnd w:id="79"/>
      <w:r w:rsidR="008F7C73">
        <w:rPr>
          <w:rFonts w:cstheme="minorHAnsi"/>
          <w:sz w:val="24"/>
          <w:szCs w:val="24"/>
        </w:rPr>
        <w:t xml:space="preserve"> </w:t>
      </w:r>
      <w:bookmarkStart w:id="80" w:name="Лот_25"/>
      <w:bookmarkEnd w:id="80"/>
      <w:r w:rsidR="008F7C73">
        <w:rPr>
          <w:rFonts w:cstheme="minorHAnsi"/>
          <w:sz w:val="24"/>
          <w:szCs w:val="24"/>
        </w:rPr>
        <w:t xml:space="preserve"> </w:t>
      </w:r>
      <w:bookmarkStart w:id="81" w:name="ЛотНазвание_26"/>
      <w:bookmarkEnd w:id="81"/>
      <w:r w:rsidR="008F7C73">
        <w:rPr>
          <w:rFonts w:cstheme="minorHAnsi"/>
          <w:sz w:val="24"/>
          <w:szCs w:val="24"/>
        </w:rPr>
        <w:t xml:space="preserve"> </w:t>
      </w:r>
      <w:bookmarkStart w:id="82" w:name="Лот_26"/>
      <w:bookmarkEnd w:id="82"/>
      <w:r w:rsidR="008F7C73">
        <w:rPr>
          <w:rFonts w:cstheme="minorHAnsi"/>
          <w:sz w:val="24"/>
          <w:szCs w:val="24"/>
        </w:rPr>
        <w:t xml:space="preserve"> </w:t>
      </w:r>
      <w:bookmarkStart w:id="83" w:name="ЛотНазвание_27"/>
      <w:bookmarkEnd w:id="83"/>
      <w:r w:rsidR="008F7C73">
        <w:rPr>
          <w:rFonts w:cstheme="minorHAnsi"/>
          <w:sz w:val="24"/>
          <w:szCs w:val="24"/>
        </w:rPr>
        <w:t xml:space="preserve"> </w:t>
      </w:r>
      <w:bookmarkStart w:id="84" w:name="Лот_27"/>
      <w:bookmarkEnd w:id="84"/>
      <w:r w:rsidR="008F7C73">
        <w:rPr>
          <w:rFonts w:cstheme="minorHAnsi"/>
          <w:sz w:val="24"/>
          <w:szCs w:val="24"/>
        </w:rPr>
        <w:t xml:space="preserve"> </w:t>
      </w:r>
      <w:bookmarkStart w:id="85" w:name="ЛотНазвание_28"/>
      <w:bookmarkStart w:id="86" w:name="Лот_28"/>
      <w:bookmarkEnd w:id="85"/>
      <w:bookmarkEnd w:id="86"/>
      <w:r w:rsidR="00B663B2">
        <w:rPr>
          <w:rFonts w:cstheme="minorHAnsi"/>
          <w:sz w:val="24"/>
          <w:szCs w:val="24"/>
        </w:rPr>
        <w:t xml:space="preserve"> </w:t>
      </w:r>
      <w:bookmarkStart w:id="87" w:name="ЛотНазвание_29"/>
      <w:bookmarkEnd w:id="87"/>
      <w:r w:rsidR="00B663B2">
        <w:rPr>
          <w:rFonts w:cstheme="minorHAnsi"/>
          <w:sz w:val="24"/>
          <w:szCs w:val="24"/>
        </w:rPr>
        <w:t xml:space="preserve"> </w:t>
      </w:r>
      <w:bookmarkStart w:id="88" w:name="Лот_29"/>
      <w:bookmarkEnd w:id="88"/>
      <w:r w:rsidR="00B663B2">
        <w:rPr>
          <w:rFonts w:cstheme="minorHAnsi"/>
          <w:sz w:val="24"/>
          <w:szCs w:val="24"/>
        </w:rPr>
        <w:t xml:space="preserve"> </w:t>
      </w:r>
      <w:bookmarkStart w:id="89" w:name="ЛотНазвание_30"/>
      <w:bookmarkEnd w:id="89"/>
      <w:r w:rsidR="00B663B2">
        <w:rPr>
          <w:rFonts w:cstheme="minorHAnsi"/>
          <w:sz w:val="24"/>
          <w:szCs w:val="24"/>
        </w:rPr>
        <w:t xml:space="preserve"> </w:t>
      </w:r>
      <w:bookmarkStart w:id="90" w:name="Лот_30"/>
      <w:bookmarkEnd w:id="90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1" w:name="ЛотНазвание_31"/>
      <w:bookmarkEnd w:id="91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2" w:name="Лот_31"/>
      <w:bookmarkEnd w:id="92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3" w:name="ЛотНазвание_32"/>
      <w:bookmarkEnd w:id="93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4" w:name="Лот_32"/>
      <w:bookmarkEnd w:id="94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5" w:name="ЛотНазвание_33"/>
      <w:bookmarkEnd w:id="95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6" w:name="Лот_33"/>
      <w:bookmarkEnd w:id="9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7" w:name="ЛотНазвание_34"/>
      <w:bookmarkEnd w:id="9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8" w:name="Лот_34"/>
      <w:bookmarkEnd w:id="9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9" w:name="ЛотНазвание_35"/>
      <w:bookmarkEnd w:id="9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0" w:name="Лот_35"/>
      <w:bookmarkEnd w:id="10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1" w:name="ЛотНазвание_36"/>
      <w:bookmarkEnd w:id="10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2" w:name="Лот_36"/>
      <w:bookmarkEnd w:id="10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3" w:name="ЛотНазвание_37"/>
      <w:bookmarkEnd w:id="10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4" w:name="Лот_37"/>
      <w:bookmarkEnd w:id="10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5" w:name="ЛотНазвание_38"/>
      <w:bookmarkEnd w:id="10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6" w:name="Лот_38"/>
      <w:bookmarkEnd w:id="10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7" w:name="ЛотНазвание_39"/>
      <w:bookmarkEnd w:id="10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8" w:name="Лот_39"/>
      <w:bookmarkEnd w:id="10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9" w:name="ЛотНазвание_40"/>
      <w:bookmarkEnd w:id="10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0" w:name="Лот_40"/>
      <w:bookmarkEnd w:id="11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1" w:name="ЛотНазвание_41"/>
      <w:bookmarkEnd w:id="11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2" w:name="Лот_41"/>
      <w:bookmarkEnd w:id="11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3" w:name="ЛотНазвание_42"/>
      <w:bookmarkEnd w:id="11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4" w:name="Лот_42"/>
      <w:bookmarkEnd w:id="11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5" w:name="ЛотНазвание_43"/>
      <w:bookmarkEnd w:id="11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6" w:name="Лот_43"/>
      <w:bookmarkEnd w:id="11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7" w:name="ЛотНазвание_44"/>
      <w:bookmarkEnd w:id="11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8" w:name="Лот_44"/>
      <w:bookmarkEnd w:id="11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9" w:name="ЛотНазвание_45"/>
      <w:bookmarkEnd w:id="11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0" w:name="Лот_45"/>
      <w:bookmarkEnd w:id="12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1" w:name="ЛотНазвание_46"/>
      <w:bookmarkEnd w:id="12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2" w:name="Лот_46"/>
      <w:bookmarkEnd w:id="12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3" w:name="ЛотНазвание_47"/>
      <w:bookmarkEnd w:id="12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4" w:name="Лот_47"/>
      <w:bookmarkEnd w:id="12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5" w:name="ЛотНазвание_48"/>
      <w:bookmarkEnd w:id="12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6" w:name="Лот_48"/>
      <w:bookmarkEnd w:id="12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7" w:name="ЛотНазвание_49"/>
      <w:bookmarkEnd w:id="12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8" w:name="Лот_49"/>
      <w:bookmarkEnd w:id="12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9" w:name="ЛотНазвание_50"/>
      <w:bookmarkEnd w:id="12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30" w:name="Лот_50"/>
      <w:bookmarkStart w:id="131" w:name="ЛотНазвание_51"/>
      <w:bookmarkEnd w:id="130"/>
      <w:bookmarkEnd w:id="13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32" w:name="Лот_51"/>
      <w:bookmarkEnd w:id="132"/>
    </w:p>
    <w:p w:rsidR="00E34B0E" w:rsidRDefault="00E34B0E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E34B0E" w:rsidRPr="002D6902" w:rsidRDefault="00E34B0E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bookmarkStart w:id="133" w:name="ПодтверждениеПодпись"/>
      <w:bookmarkEnd w:id="133"/>
    </w:p>
    <w:sectPr w:rsidR="00E34B0E" w:rsidRPr="002D6902" w:rsidSect="008F1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A4A"/>
    <w:multiLevelType w:val="hybridMultilevel"/>
    <w:tmpl w:val="78B4F14C"/>
    <w:lvl w:ilvl="0" w:tplc="BE5C5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04871"/>
    <w:multiLevelType w:val="multilevel"/>
    <w:tmpl w:val="23B67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2">
    <w:nsid w:val="19C84A18"/>
    <w:multiLevelType w:val="hybridMultilevel"/>
    <w:tmpl w:val="F2149D4E"/>
    <w:lvl w:ilvl="0" w:tplc="030E9E1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CF23D0"/>
    <w:multiLevelType w:val="multilevel"/>
    <w:tmpl w:val="5E36C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729222B7"/>
    <w:multiLevelType w:val="hybridMultilevel"/>
    <w:tmpl w:val="BCA8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E0"/>
    <w:rsid w:val="000002F3"/>
    <w:rsid w:val="00026AE9"/>
    <w:rsid w:val="00041F56"/>
    <w:rsid w:val="000816FD"/>
    <w:rsid w:val="00096531"/>
    <w:rsid w:val="000A157C"/>
    <w:rsid w:val="000A4364"/>
    <w:rsid w:val="000B408F"/>
    <w:rsid w:val="00120C8B"/>
    <w:rsid w:val="00172564"/>
    <w:rsid w:val="001814C1"/>
    <w:rsid w:val="00195EFA"/>
    <w:rsid w:val="001A4047"/>
    <w:rsid w:val="001E0AE7"/>
    <w:rsid w:val="002003E4"/>
    <w:rsid w:val="00204B30"/>
    <w:rsid w:val="00205E9B"/>
    <w:rsid w:val="0020620D"/>
    <w:rsid w:val="00224412"/>
    <w:rsid w:val="00257748"/>
    <w:rsid w:val="00264606"/>
    <w:rsid w:val="002A3726"/>
    <w:rsid w:val="002A4ADA"/>
    <w:rsid w:val="002B1D27"/>
    <w:rsid w:val="002D401B"/>
    <w:rsid w:val="002D6902"/>
    <w:rsid w:val="002E706E"/>
    <w:rsid w:val="002F2424"/>
    <w:rsid w:val="00320475"/>
    <w:rsid w:val="00334D8D"/>
    <w:rsid w:val="0035742B"/>
    <w:rsid w:val="00382C0C"/>
    <w:rsid w:val="00386E55"/>
    <w:rsid w:val="003B4192"/>
    <w:rsid w:val="003B7661"/>
    <w:rsid w:val="003C734A"/>
    <w:rsid w:val="003D0CC0"/>
    <w:rsid w:val="00405DC3"/>
    <w:rsid w:val="00424B57"/>
    <w:rsid w:val="0045349A"/>
    <w:rsid w:val="00474531"/>
    <w:rsid w:val="004854ED"/>
    <w:rsid w:val="004878B7"/>
    <w:rsid w:val="004B1BD6"/>
    <w:rsid w:val="004B7B60"/>
    <w:rsid w:val="004E5D4F"/>
    <w:rsid w:val="0055468D"/>
    <w:rsid w:val="005A28C1"/>
    <w:rsid w:val="005D704F"/>
    <w:rsid w:val="005F60B9"/>
    <w:rsid w:val="007101BA"/>
    <w:rsid w:val="0073102E"/>
    <w:rsid w:val="00746EC3"/>
    <w:rsid w:val="00775425"/>
    <w:rsid w:val="007948CE"/>
    <w:rsid w:val="007B337F"/>
    <w:rsid w:val="0085238B"/>
    <w:rsid w:val="008D4253"/>
    <w:rsid w:val="008D4BB1"/>
    <w:rsid w:val="008F11FF"/>
    <w:rsid w:val="008F7C73"/>
    <w:rsid w:val="00901FC9"/>
    <w:rsid w:val="009154ED"/>
    <w:rsid w:val="00920033"/>
    <w:rsid w:val="009232CC"/>
    <w:rsid w:val="009A7315"/>
    <w:rsid w:val="009C5856"/>
    <w:rsid w:val="00A101D7"/>
    <w:rsid w:val="00A303F3"/>
    <w:rsid w:val="00A36A9A"/>
    <w:rsid w:val="00A73BD5"/>
    <w:rsid w:val="00A81A87"/>
    <w:rsid w:val="00AC2729"/>
    <w:rsid w:val="00AC6EF3"/>
    <w:rsid w:val="00AD0D96"/>
    <w:rsid w:val="00B1677D"/>
    <w:rsid w:val="00B42541"/>
    <w:rsid w:val="00B519CB"/>
    <w:rsid w:val="00B663B2"/>
    <w:rsid w:val="00B76B44"/>
    <w:rsid w:val="00BD3614"/>
    <w:rsid w:val="00BF1C30"/>
    <w:rsid w:val="00C31F76"/>
    <w:rsid w:val="00C92D2E"/>
    <w:rsid w:val="00CB0632"/>
    <w:rsid w:val="00CF21F7"/>
    <w:rsid w:val="00D7239C"/>
    <w:rsid w:val="00D80A33"/>
    <w:rsid w:val="00DA0670"/>
    <w:rsid w:val="00DA0BD2"/>
    <w:rsid w:val="00DA33BD"/>
    <w:rsid w:val="00E02A52"/>
    <w:rsid w:val="00E3311F"/>
    <w:rsid w:val="00E34B0E"/>
    <w:rsid w:val="00E43870"/>
    <w:rsid w:val="00E76B17"/>
    <w:rsid w:val="00F000F2"/>
    <w:rsid w:val="00F02EA1"/>
    <w:rsid w:val="00F65447"/>
    <w:rsid w:val="00F8333C"/>
    <w:rsid w:val="00FE23E0"/>
    <w:rsid w:val="00FF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urt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C1283-25BE-4F2D-920B-CE173F4D0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</dc:creator>
  <cp:lastModifiedBy>система</cp:lastModifiedBy>
  <cp:revision>1</cp:revision>
  <dcterms:created xsi:type="dcterms:W3CDTF">2019-12-27T08:44:00Z</dcterms:created>
  <dcterms:modified xsi:type="dcterms:W3CDTF">2019-12-27T08:44:00Z</dcterms:modified>
</cp:coreProperties>
</file>