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B28A6">
        <w:rPr>
          <w:b/>
          <w:sz w:val="24"/>
          <w:szCs w:val="24"/>
        </w:rPr>
        <w:t>2691</w:t>
      </w:r>
      <w:r w:rsidR="00424B57">
        <w:rPr>
          <w:b/>
          <w:sz w:val="24"/>
          <w:szCs w:val="24"/>
        </w:rPr>
        <w:t>.</w:t>
      </w:r>
    </w:p>
    <w:p w:rsidR="00320475" w:rsidRPr="00320475" w:rsidRDefault="006B28A6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27.12.2019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6B28A6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6B28A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6B28A6">
        <w:rPr>
          <w:sz w:val="24"/>
          <w:szCs w:val="24"/>
        </w:rPr>
        <w:t>АО0002691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6B28A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6B28A6">
        <w:rPr>
          <w:sz w:val="24"/>
          <w:szCs w:val="24"/>
        </w:rPr>
        <w:t>Ивонин Иван Иванович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6B28A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6B28A6">
        <w:rPr>
          <w:sz w:val="24"/>
          <w:szCs w:val="24"/>
        </w:rPr>
        <w:t>АО0002691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B28A6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6B28A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6B28A6">
              <w:rPr>
                <w:sz w:val="24"/>
                <w:szCs w:val="24"/>
              </w:rPr>
              <w:t>Ивонин Иван Иванович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B28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Повторные торги в электронной форме в виде аукциона по продаже имущества должника Ивонина Ивана Ивановича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6B28A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6B28A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B28A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27.12.2019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15:00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B28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14.02.2020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15:00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B28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26.12.2019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19:00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B28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26.12.2019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B28A6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26.12.2019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19:00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28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B28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28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B28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6B28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 - Союз арбитражных управляющих "Возрождение" (ИНН 7718748282, ОГРН 1127799026486)</w:t>
            </w:r>
          </w:p>
        </w:tc>
      </w:tr>
      <w:tr w:rsidR="006B28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28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Воронежской области</w:t>
            </w:r>
          </w:p>
          <w:p w:rsidR="006B28A6" w:rsidRDefault="006B28A6" w:rsidP="006B28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6B28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А14-3026/2019</w:t>
            </w:r>
          </w:p>
          <w:p w:rsidR="006B28A6" w:rsidRDefault="006B28A6" w:rsidP="006B28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6B28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Положение, утвержденное между залоговым кредитором ООО "Экспобанк" и финансовым управляющим Федоровым Сергеем Владимировичем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28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B28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Ивонин Иван Иванович</w:t>
            </w:r>
          </w:p>
        </w:tc>
      </w:tr>
      <w:tr w:rsidR="006B28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366403035405</w:t>
            </w:r>
          </w:p>
        </w:tc>
      </w:tr>
      <w:tr w:rsidR="006B28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Если к участию в торгах был допущен только один участник, заявка которого на участие в торгах содержит предложение о цене имущества (предприятия) должника не ниже установленной начальной цены имущества (предприятия) должника, договор купли-продажи заключается организатором с этим участником торгов в соответствии с представленным им Порядком о цене имущества (предприятия) должника. В случае отказа или уклонения победителя торгов от подписания договора купли-продажи в течение пяти дней со дня получения предложения арбитражного управляющего о заключении такого договора, внесенный задаток ему не возвращается, и организатор торгов предлагает заключить договор купли-продажи участнику торгов, предложившему наиболее высокую цену имущества (предприятия) должника по сравнению с ценой, предложенной другими участниками торгов, за исключением победителя торгов. В случае если открытые торги признаны несостоявшимися и договор купли-продажи не заключен с единственным участником торгов, организатор торгов в течение двух дней после завершения срока, установленного Федеральным законом "О несостоятельности (банкротстве)" для принятия решений о признании торгов несостоявшимися, для заключения договора купли-продажи с единственным участником торгов и для заключения договора купли-продажи по результатам торгов, составляет и передает оператору электронной площадки протокол о признании открытых торгов несостоявшимся с указанием основания признания торгов несостоявшимися для размещения на электронной площадке и в Едином федеральном реестре сведений о банкротстве. Организатор торгов в течение трех рабочих дней со дня заключения договора купли-продажи направляет для размещения в Единый федеральный реестр сведений о банкротстве сведения о заключении договора купли-продажи имущества (предприятия) должника (дата заключения договора с победителем открытых торгов или сведения об отказе или уклонении победителя открытых торгов от заключения договора, дата заключения договора с иным участником торгов и цена, по которой имущество (предприятие) приобретено покупателем).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28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B28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+79616515933</w:t>
            </w:r>
          </w:p>
        </w:tc>
      </w:tr>
      <w:tr w:rsidR="006B28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B28A6" w:rsidRDefault="006B28A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28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6B28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Оператор электронной площадки в день начала представления заявок на участие в открытых торгах размещает на электронной площадке сообщение о начале приёма заявок на участие в открытых торгах с указанием сведений, содержащихся в сообщении о торгах. Для участия в открытых торгах заявитель представляет оператору электронной площадки заявку на участие в открытых торгах. Срок представления заявок на участие в открытых торгах составляет двадцать пять рабочих дней со дня опубликования и размещения сообщения о проведении торгов. Заявка на участие в открытых торгах должна содержать: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или засвидетельствованную в нотариальном порядке копию такой выписки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или засвидетельствованную в нотариальном порядке копию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имущества (предприятия) или внесение денежных средств в качестве задатка являются крупной сделкой; в) фирменное наименование,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должна соответствовать требованиям, установленным в соответствии с ФЗ «О несостоятельности (банкротстве)» и указанным в сообщении о проведении торгов, и оформляется в форме электронного документа. В течение двух часов с момента представления заявки на участие в открытых торгах оператор электронной площадки регистрирует представленную заявку в журнале заявок на участие в торгах, присвоив заявке порядковый номер в указанном журнале. Оператор электронной площадки направляет заявителю в электронной форме подтверждение о регистрации представленной заявки на участие в торгах. Подтверждение направляется в день регистрации такой заявки с указанием порядкового номера, даты и точного времени ее представления. Заявитель вправе отозвать заявку на участие в открытых торгах не позднее окончания срока представления заявок на участие в открытых торгах, направив об этом уведомление оператору электронной площадки. Изменение заявки допускается только путем подачи заявителем новой заявки в сроки, установленные настоящим Порядком, при этом первоначальная заявка должна быть отозвана. В случае если в новой заявке не содержится сведений об отзыве первоначальной заявки, ни одна из заявок не рассматривается. Для участия в открытых торгах заявитель представляет оператору электронной площадки в электронной форме подписанный электронной цифровой подписью заявителя сканированную копию заполненного и подписанного договора о задатке. Заявитель вправе также направить задаток на счета, указанные в сообщении о проведении торгов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 </w:t>
            </w:r>
          </w:p>
        </w:tc>
      </w:tr>
      <w:tr w:rsidR="006B28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Транспортное средство Марка, модель – RENAULT SANDERO Идентификационный номер (VIN): X7L5SRAVP60502009 Год выпуска ТС: 2018 цвет – Белый; ПТС серия 77 OY № 453168 выдан ЗАО «РЕНО РОССИЯ» 24.05.2018 г. </w:t>
            </w:r>
          </w:p>
        </w:tc>
      </w:tr>
      <w:tr w:rsidR="006B28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540000,00</w:t>
            </w:r>
          </w:p>
        </w:tc>
      </w:tr>
      <w:tr w:rsidR="006B28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5 </w:t>
            </w:r>
          </w:p>
        </w:tc>
      </w:tr>
      <w:tr w:rsidR="006B28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27000,00</w:t>
            </w:r>
          </w:p>
        </w:tc>
      </w:tr>
      <w:tr w:rsidR="006B28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B28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10 </w:t>
            </w:r>
          </w:p>
        </w:tc>
      </w:tr>
      <w:tr w:rsidR="006B28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Срок внесения задатка – с момента размещения объявления о торгах на электронной торговой площадке и не позднее последнего дня срока приема заявок. Внесение задатка осуществляется денежными средствами по реквизитам, указанным финансовым управляющим Федоровым Сергеем Владимировичем. </w:t>
            </w:r>
          </w:p>
        </w:tc>
      </w:tr>
      <w:tr w:rsidR="006B28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B28A6" w:rsidRDefault="006B28A6" w:rsidP="006B28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Наименование получателя средств: Ивонин Иван Иванович Счет получателя средств №: 40817810813002088699 БИК получателя: 042007681 Наименование банка получателя: Центрально-Черноземный банк ПАО Сбербанк Корреспондентский счет банка получателя: 30101810600000000681 Назначение платежа: оплата задатка должника Ивонина И.И. с указанием номера лота. 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B28A6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9FBBC-7FC6-4AF1-9C43-07A6AA7BB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1526</Words>
  <Characters>8700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2019-12-27T08:43:00Z</dcterms:created>
  <dcterms:modified xsi:type="dcterms:W3CDTF">2019-12-27T08:43:00Z</dcterms:modified>
</cp:coreProperties>
</file>