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2013">
        <w:rPr>
          <w:b/>
          <w:sz w:val="24"/>
          <w:szCs w:val="24"/>
        </w:rPr>
        <w:t>2685</w:t>
      </w:r>
      <w:r w:rsidR="00424B57">
        <w:rPr>
          <w:b/>
          <w:sz w:val="24"/>
          <w:szCs w:val="24"/>
        </w:rPr>
        <w:t>.</w:t>
      </w:r>
    </w:p>
    <w:p w:rsidR="00320475" w:rsidRPr="00320475" w:rsidRDefault="007A2013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12.12.2019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7A2013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7A201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7A2013">
        <w:rPr>
          <w:sz w:val="24"/>
          <w:szCs w:val="24"/>
        </w:rPr>
        <w:t>АО0002685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7A201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7A2013">
        <w:rPr>
          <w:sz w:val="24"/>
          <w:szCs w:val="24"/>
        </w:rPr>
        <w:t>Пьянников  Андрей  Юрьевич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7A201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7A2013">
        <w:rPr>
          <w:sz w:val="24"/>
          <w:szCs w:val="24"/>
        </w:rPr>
        <w:t>АО0002685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2013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7A20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7A2013">
              <w:rPr>
                <w:sz w:val="24"/>
                <w:szCs w:val="24"/>
              </w:rPr>
              <w:t>Пьянников  Андрей  Юрьевич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20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 xml:space="preserve">Открытые торги в электронной форме в виде аукциона по продаже имущества должника Пьянникова Андрея Юрьевича и супруги должника Пьянниковой Натальи Николаевны 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7A201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7A201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201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12.12.2019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20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24.01.2020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20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12.12.2019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201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12.12.2019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2013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12.12.2019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12:00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Забайкальского края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А78-1644/2019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АС Забайкальского края от 10 декабря 2019 года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Пьянников  Андрей  Юрьевич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752902071357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</w:t>
            </w:r>
          </w:p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</w:t>
            </w:r>
          </w:p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случае отказа или уклонения победителя торгов от подписания договора купли-продажи имущества в течение пяти дней со дня получения предложения финансового управляющего о заключении такого договора внесенный задаток ему не возвращается и финансовый управляющий вправе предложить заключить договор купли-продажи участнику торгов, которым предложена наиболее высокая цена имущества по сравнению с ценой, предложенной другими участниками торгов, за исключением победителя торгов.</w:t>
            </w:r>
          </w:p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89020468511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2013" w:rsidRDefault="007A201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составляется в произвольной форме на русском языке и должна содержать следующие сведения: а) наименование, организационно-правовая форма, место нахождения, почтовый адрес заявителя (для юридического лица); б) фамилия, имя, отчество, паспортные данные, сведения о месте жительства заявителя (для физического лица); в) номер контактного телефона, адрес электронной почты заявителя;  г) сведения о наличии или об отсутствии заинтересованности заявителя по отношению к должнику, кредиторам, арбитражному управляющему и о характере этой заинтересованности, сведения об участии в капитале заявителя арбитражного управляющего, а также саморегулируемой организации арбитражных управляющих, членом или руководителем которой является арбитражный управляющий. Заявка на участие в торгах направляется с помощью программно-аппаратных средств сайта электронной площадки, на которой проводятся торги, в форме электронного сообщения, подписанного квалифицированной электронной подписью заявителя. Для участия в открытых торгах заявитель представляет оператору электронной площадки в форме электронного сообщения подписанный квалифицированной электронной подписью заявителя договор о задатке и направляет задаток на счета, указанные в электронном сообщении о продаже. Заявитель вправе направить задаток на счета, указанные в электронном сообщении о продаже, без представления подписанного договора о задатке. В этом случае перечисление задатка заявителем в соответствии с электронным сообщением о продаже признается акцептом договора о задатке. Заявитель вправе отозвать заявку на участие в торгах не позднее окончания срока представления заявок на участие в торгах посредством направления оператору электронной площадки электронного сообщения, подписанного квалифицированной электронной подписью заявителя. Заявитель вправе изменить заявку на участие в торгах не позднее окончания срока представления заявок на участие в торгах путем представления новой заявки, при этом первоначальная заявка должна быть отозвана. В течение тридцати минут с момента представления заявки на участие в торгах такая заявка с помощью программно-аппаратных средств сайта автоматически регистрируется в журнале заявок на участие в торгах, при этом заявителю в форме электронного сообщения направляется подтверждение регистрации заявки с указанием порядкового номера, даты и точного времени ее представления.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 дата возникновения собственности – 04.06.2018 г., на основании Постановления Администрации городского поселения «Шерловогорское», №206, выдан 08.05.2018г.; кадастровый номер: 75:04:110254:60; Адрес: местоположение установлено относительно ориентира, расположенного в границах участка. Почтовый адрес ориентира: Забайкальский край, р-н Борзинский, пгт. Шерловая Гора, ул. Оловянная, д.4А; Разрешенное использование: для индивидуального жилищного строительства; общая площадь – 1436 +/- 7.58 кв. м.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83000,00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8300,00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Срок внесения задатка - не позднее даты окончания срока приема заявок на участие в торгах. </w:t>
            </w:r>
          </w:p>
        </w:tc>
      </w:tr>
      <w:tr w:rsidR="007A201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2013" w:rsidRDefault="007A2013" w:rsidP="007A201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Внесение задатка осуществляется по следующим реквизитам: Наименование получателя: Пьянников Андрей Николаевич Счет получателя: 40817810674001668858 Банк получателя: Читинское отделение №8600 ПАО Сбербанк г.Чита БИК Банка получателя:047601637  Корреспондентский счет: 30101810500000000637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A2013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CDF647-CDBC-4189-9170-7F1FA6ECE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1040</Words>
  <Characters>5933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2019-12-12T08:22:00Z</dcterms:created>
  <dcterms:modified xsi:type="dcterms:W3CDTF">2019-12-12T08:22:00Z</dcterms:modified>
</cp:coreProperties>
</file>