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B2B75">
        <w:rPr>
          <w:b/>
          <w:sz w:val="24"/>
          <w:szCs w:val="24"/>
        </w:rPr>
        <w:t>2684</w:t>
      </w:r>
      <w:r w:rsidR="00424B57">
        <w:rPr>
          <w:b/>
          <w:sz w:val="24"/>
          <w:szCs w:val="24"/>
        </w:rPr>
        <w:t>.</w:t>
      </w:r>
    </w:p>
    <w:p w:rsidR="00320475" w:rsidRPr="00320475" w:rsidRDefault="00CB2B75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11.12.2019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CB2B75">
        <w:rPr>
          <w:sz w:val="24"/>
          <w:szCs w:val="24"/>
        </w:rPr>
        <w:t>Федоров Сергей Владимирович</w:t>
      </w:r>
      <w:proofErr w:type="gramStart"/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</w:t>
      </w:r>
      <w:proofErr w:type="gramEnd"/>
      <w:r w:rsidRPr="00334D8D">
        <w:rPr>
          <w:sz w:val="24"/>
          <w:szCs w:val="24"/>
        </w:rPr>
        <w:t xml:space="preserve">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CB2B7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CB2B75">
        <w:rPr>
          <w:sz w:val="24"/>
          <w:szCs w:val="24"/>
        </w:rPr>
        <w:t>АО0002684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CB2B7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CB2B75">
        <w:rPr>
          <w:sz w:val="24"/>
          <w:szCs w:val="24"/>
        </w:rPr>
        <w:t>Савельев Роман Юрьевич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</w:t>
      </w:r>
      <w:proofErr w:type="gramStart"/>
      <w:r w:rsidRPr="00F000F2">
        <w:rPr>
          <w:b/>
          <w:sz w:val="24"/>
          <w:szCs w:val="24"/>
        </w:rPr>
        <w:t>о</w:t>
      </w:r>
      <w:proofErr w:type="gramEnd"/>
      <w:r w:rsidRPr="00F000F2">
        <w:rPr>
          <w:b/>
          <w:sz w:val="24"/>
          <w:szCs w:val="24"/>
        </w:rPr>
        <w:t xml:space="preserve">/об </w:t>
      </w:r>
      <w:bookmarkStart w:id="8" w:name="ВидАукцион_ПП"/>
      <w:bookmarkEnd w:id="8"/>
      <w:r w:rsidR="00CB2B7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CB2B75">
        <w:rPr>
          <w:sz w:val="24"/>
          <w:szCs w:val="24"/>
        </w:rPr>
        <w:t>АО0002684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9"/>
        <w:gridCol w:w="7813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B2B75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CB2B7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CB2B75">
              <w:rPr>
                <w:sz w:val="24"/>
                <w:szCs w:val="24"/>
              </w:rPr>
              <w:t>Савельев Роман Юрьевич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B2B7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Савельева Юрия Александровича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CB2B7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CB2B7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B2B7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11.12.2019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B2B7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23.01.2020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B2B7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10.12.2019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16:00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B2B7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10.12.2019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16:00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B2B75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10.12.2019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16:00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2B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B75" w:rsidRDefault="00CB2B75" w:rsidP="00CB2B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B2B75" w:rsidRDefault="00CB2B75" w:rsidP="00CB2B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CB2B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B75" w:rsidRDefault="00CB2B75" w:rsidP="00CB2B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B2B75" w:rsidRDefault="00CB2B75" w:rsidP="00CB2B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2B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B75" w:rsidRDefault="00CB2B75" w:rsidP="00CB2B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B2B75" w:rsidRDefault="00CB2B75" w:rsidP="00CB2B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CB2B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B75" w:rsidRDefault="00CB2B75" w:rsidP="00CB2B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B2B75" w:rsidRDefault="00CB2B75" w:rsidP="00CB2B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CB2B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B75" w:rsidRDefault="00CB2B75" w:rsidP="00CB2B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B2B75" w:rsidRDefault="00CB2B75" w:rsidP="00CB2B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АУ "Возрождение"</w:t>
            </w:r>
          </w:p>
        </w:tc>
      </w:tr>
      <w:tr w:rsidR="00CB2B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B75" w:rsidRDefault="00CB2B75" w:rsidP="00CB2B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B2B75" w:rsidRDefault="00CB2B75" w:rsidP="00CB2B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17760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2B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B75" w:rsidRDefault="00CB2B75" w:rsidP="00CB2B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B2B75" w:rsidRDefault="00CB2B75" w:rsidP="00CB2B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Арбитражного суда Саратовской области</w:t>
            </w:r>
          </w:p>
          <w:p w:rsidR="00CB2B75" w:rsidRDefault="00CB2B75" w:rsidP="00CB2B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CB2B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B75" w:rsidRDefault="00CB2B75" w:rsidP="00CB2B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B2B75" w:rsidRDefault="00CB2B75" w:rsidP="00CB2B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А57-6161/2019</w:t>
            </w:r>
          </w:p>
          <w:p w:rsidR="00CB2B75" w:rsidRDefault="00CB2B75" w:rsidP="00CB2B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CB2B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B75" w:rsidRDefault="00CB2B75" w:rsidP="00CB2B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B2B75" w:rsidRDefault="00CB2B75" w:rsidP="00CB2B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Сообщение на ЕФРСБ "Об определении начальной продажной цены, утверждении порядка и условий проведения торгов по реализации предмета залога, порядка и условий обеспечения сохранности предмета залога"</w:t>
            </w:r>
          </w:p>
          <w:p w:rsidR="00CB2B75" w:rsidRDefault="00CB2B75" w:rsidP="00CB2B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сообщения</w:t>
            </w:r>
            <w:r>
              <w:rPr>
                <w:sz w:val="24"/>
                <w:szCs w:val="24"/>
              </w:rPr>
              <w:tab/>
              <w:t>4311377</w:t>
            </w:r>
          </w:p>
          <w:p w:rsidR="00CB2B75" w:rsidRDefault="00CB2B75" w:rsidP="00CB2B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публикации</w:t>
            </w:r>
            <w:r>
              <w:rPr>
                <w:sz w:val="24"/>
                <w:szCs w:val="24"/>
              </w:rPr>
              <w:tab/>
              <w:t>28.10.2019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2B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B75" w:rsidRDefault="00CB2B75" w:rsidP="00CB2B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B2B75" w:rsidRDefault="00CB2B75" w:rsidP="00CB2B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CB2B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B75" w:rsidRDefault="00CB2B75" w:rsidP="00CB2B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B2B75" w:rsidRDefault="00CB2B75" w:rsidP="00CB2B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Савельев Роман Юрьевич</w:t>
            </w:r>
          </w:p>
        </w:tc>
      </w:tr>
      <w:tr w:rsidR="00CB2B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B75" w:rsidRDefault="00CB2B75" w:rsidP="00CB2B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B2B75" w:rsidRDefault="00CB2B75" w:rsidP="00CB2B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643907216104</w:t>
            </w:r>
          </w:p>
        </w:tc>
      </w:tr>
      <w:tr w:rsidR="00CB2B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B75" w:rsidRDefault="00CB2B75" w:rsidP="00CB2B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B2B75" w:rsidRDefault="00CB2B75" w:rsidP="00CB2B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</w:t>
            </w:r>
            <w:proofErr w:type="gramStart"/>
            <w:r>
              <w:rPr>
                <w:sz w:val="24"/>
                <w:szCs w:val="24"/>
              </w:rPr>
              <w:t>и</w:t>
            </w:r>
            <w:proofErr w:type="gramEnd"/>
            <w:r>
              <w:rPr>
                <w:sz w:val="24"/>
                <w:szCs w:val="24"/>
              </w:rPr>
              <w:t xml:space="preserve"> 5 календарных дней со дня подписания и направления протокола об определении участников торгов оператору электронной площадки организатор торгов посредством программно-аппаратных средств сайта направляет каждому заявителю, чья заявка зарегистрирована в журнале заявок на участие в торгах и не отозвана до окончания срока представления заявок на участие в торгах, электронное сообщение о признание заявителя участником торгов или об отказе в </w:t>
            </w:r>
            <w:proofErr w:type="gramStart"/>
            <w:r>
              <w:rPr>
                <w:sz w:val="24"/>
                <w:szCs w:val="24"/>
              </w:rPr>
              <w:t>признании</w:t>
            </w:r>
            <w:proofErr w:type="gramEnd"/>
            <w:r>
              <w:rPr>
                <w:sz w:val="24"/>
                <w:szCs w:val="24"/>
              </w:rPr>
              <w:t xml:space="preserve"> его участником торгов с указанием причин отказа с приложением копий протокола об определении участников торгов. В случае отказа или уклонения Победителя торгов от подписания договора купли-продажи в течени</w:t>
            </w:r>
            <w:proofErr w:type="gramStart"/>
            <w:r>
              <w:rPr>
                <w:sz w:val="24"/>
                <w:szCs w:val="24"/>
              </w:rPr>
              <w:t>и</w:t>
            </w:r>
            <w:proofErr w:type="gramEnd"/>
            <w:r>
              <w:rPr>
                <w:sz w:val="24"/>
                <w:szCs w:val="24"/>
              </w:rPr>
              <w:t xml:space="preserve"> 5 дней со дня получения предложения финансового управляющего о заключении такого договора внесенный задаток ему не возвращается и Организатор торгов предлагает заключить договор купли-продажи участнику торгов, предложившему наиболее высокую цену имущества должника по сравнению с ценой, предложенной другими участниками торгов, за исключением Победителя торгов. При проведении отрытых торгов устанавливается время приема предложений участников торгов о цене имущества должника, составляющее один час от времени начала представления предложений о цене имущества должника до истечения времени представления предложений о цене имущества должника, но не более 30 минут после представления последнего предложения о цене имущества должника. Если в течени</w:t>
            </w:r>
            <w:proofErr w:type="gramStart"/>
            <w:r>
              <w:rPr>
                <w:sz w:val="24"/>
                <w:szCs w:val="24"/>
              </w:rPr>
              <w:t>и</w:t>
            </w:r>
            <w:proofErr w:type="gramEnd"/>
            <w:r>
              <w:rPr>
                <w:sz w:val="24"/>
                <w:szCs w:val="24"/>
              </w:rPr>
              <w:t xml:space="preserve"> указанного времени ни одного предложения о более высокой цене имущества должника не было представлено, открытые торги автоматически, при помощи программно-аппаратных средств электронной площадки, завершаются. Организатор торгов рассматривает предложения участников торгов о цене имущества должника и определяет победителя открытых торгов. В случае если была предложена цена имущества должника, равная цене имущества должника, предложенной другими участниками торгов, представленным признается предложение о цене имущества должника, поступившее ранее других предложений. По результатам проведения открытых торгов оператор электронной площадки с помощью программно-аппаратных средств электронной площадки не позднее 30 минут после окончания открытых торгов составляет проект протокола о результатах торгов или решение о признании торгов </w:t>
            </w:r>
            <w:proofErr w:type="gramStart"/>
            <w:r>
              <w:rPr>
                <w:sz w:val="24"/>
                <w:szCs w:val="24"/>
              </w:rPr>
              <w:t>несостоявшимися</w:t>
            </w:r>
            <w:proofErr w:type="gramEnd"/>
            <w:r>
              <w:rPr>
                <w:sz w:val="24"/>
                <w:szCs w:val="24"/>
              </w:rPr>
              <w:t xml:space="preserve"> и направляет в форме электронного сообщения организатору торгов для утверждения. Организатор торгов в течение одного часа с момента получения соответствующего проекта протокола или решения, подписывает его квалифицированной электронной подписью и направляет его оператору электронной площадки в форме электронного документа для размещения на электронной площадке в соответствии с Приказом Минэкономразвития. Не позднее 30 минут после размещения на электронной площадке указанных протокола или решения организатор торгов посредством программно-аппаратных средств сайта направляет протокол или решение в форме электронного сообщения всем участникам торгов, в том числе на адрес электронной почты, указанный в заявке на участие в торгах. В случае если не были представлены заявки на участие в торгах или к участию в торгах был допущен только один участник, организатор торгов принимает решение о признании торгов несостоявшимися. Если к участию в торгах был допущен только один участник</w:t>
            </w:r>
            <w:proofErr w:type="gramStart"/>
            <w:r>
              <w:rPr>
                <w:sz w:val="24"/>
                <w:szCs w:val="24"/>
              </w:rPr>
              <w:t>,з</w:t>
            </w:r>
            <w:proofErr w:type="gramEnd"/>
            <w:r>
              <w:rPr>
                <w:sz w:val="24"/>
                <w:szCs w:val="24"/>
              </w:rPr>
              <w:t xml:space="preserve">аявка которого на участие в торгах содержит предложение о цене имущества должника не ниже установленной начальной цены имущества должника, договор купли-продажи заключается организатором с этим участником торгов в соответствии с представленным им предложением о цене имущества должника. В случае отказа или уклонения Победителя торгов от подписания договора купли-продажи в течение 5 дней со дня получения предложения конкурсного управляющего о заключении такого договора внесенный задаток ему не </w:t>
            </w:r>
            <w:proofErr w:type="gramStart"/>
            <w:r>
              <w:rPr>
                <w:sz w:val="24"/>
                <w:szCs w:val="24"/>
              </w:rPr>
              <w:t>возвращается</w:t>
            </w:r>
            <w:proofErr w:type="gramEnd"/>
            <w:r>
              <w:rPr>
                <w:sz w:val="24"/>
                <w:szCs w:val="24"/>
              </w:rPr>
              <w:t xml:space="preserve"> и организатор торгов предлагает заключить договор купли-продажи участнику торгов, предложившему наиболее высокую цену имущества должника по сравнению с ценой, предложенной другими участниками торгов, за исключением Победителя торгов. Организатор торгов в течени</w:t>
            </w:r>
            <w:proofErr w:type="gramStart"/>
            <w:r>
              <w:rPr>
                <w:sz w:val="24"/>
                <w:szCs w:val="24"/>
              </w:rPr>
              <w:t>и</w:t>
            </w:r>
            <w:proofErr w:type="gramEnd"/>
            <w:r>
              <w:rPr>
                <w:sz w:val="24"/>
                <w:szCs w:val="24"/>
              </w:rPr>
              <w:t xml:space="preserve"> 3 рабочих дней со дня заключения договора купли-продажи направляет оператору электронной площадки в форме электронного сообщения сведения о заключении договора купли-продажи имущества или предприятия должника (дата заключения договора с победителем торгов или сведения об отказе или уклонения победителя торгов от заключения договора, дата заключения договора с иным участником торгов и цена, по которой имущество или предприятие приобретено покупателем). При продаже имущества оплата в соответствии с договором купли-продажи имущества должна быть осуществлена покупателем в течени</w:t>
            </w:r>
            <w:proofErr w:type="gramStart"/>
            <w:r>
              <w:rPr>
                <w:sz w:val="24"/>
                <w:szCs w:val="24"/>
              </w:rPr>
              <w:t>и</w:t>
            </w:r>
            <w:proofErr w:type="gramEnd"/>
            <w:r>
              <w:rPr>
                <w:sz w:val="24"/>
                <w:szCs w:val="24"/>
              </w:rPr>
              <w:t xml:space="preserve"> 30 дней со дня подписания этого договора. Продажа Имущества оформляется договором купли-продажи Имущества, который заключает Финансовый управляющий с победителем торгов. </w:t>
            </w:r>
            <w:proofErr w:type="gramStart"/>
            <w:r>
              <w:rPr>
                <w:sz w:val="24"/>
                <w:szCs w:val="24"/>
              </w:rPr>
              <w:t>Обязательными условиями договора купли-продажи Имущества являются: сведения об Имуществе, его составе, характеристиках, описание Имущества; цена продажи Имущества; порядок и срок передачи Имущества покупателю; срок оплаты Имущества, составляющий 30 календарных дней с даты заключения договора; сведения о наличии или об отсутствии обременений в отношении Имущества, в том числе публичного сервитута; иные предусмотренные законодательством Российской Федерации условия.</w:t>
            </w:r>
            <w:proofErr w:type="gramEnd"/>
            <w:r>
              <w:rPr>
                <w:sz w:val="24"/>
                <w:szCs w:val="24"/>
              </w:rPr>
              <w:t xml:space="preserve"> Реквизиты для оплаты приобретаемого имущества: Наименование получателя средств: Савельев Юрий АлександровичСчет получателя средств №: 40817810556002225609БИК получателя: 043601607Наименование банка получателя: Доп. Офис №8622/0301 ПАО «Сбербанк</w:t>
            </w:r>
            <w:proofErr w:type="gramStart"/>
            <w:r>
              <w:rPr>
                <w:sz w:val="24"/>
                <w:szCs w:val="24"/>
              </w:rPr>
              <w:t>»К</w:t>
            </w:r>
            <w:proofErr w:type="gramEnd"/>
            <w:r>
              <w:rPr>
                <w:sz w:val="24"/>
                <w:szCs w:val="24"/>
              </w:rPr>
              <w:t>орреспондентский счет банка получателя: 30101810200000000607Назначение платежа: оплата по договору купли-продажу имущества Савельева Ю.А.Передача имущества Финансовым управляющим и принятие его покупателем осуществляется по передаточному акту , подписываемому сторонами и оформляемому в соответствии с законодательством РФ.</w:t>
            </w:r>
          </w:p>
          <w:p w:rsidR="00CB2B75" w:rsidRDefault="00CB2B75" w:rsidP="00CB2B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2B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B75" w:rsidRDefault="00CB2B75" w:rsidP="00CB2B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B2B75" w:rsidRDefault="00CB2B75" w:rsidP="00CB2B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CB2B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B75" w:rsidRDefault="00CB2B75" w:rsidP="00CB2B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B2B75" w:rsidRDefault="00CB2B75" w:rsidP="00CB2B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89020468511</w:t>
            </w:r>
          </w:p>
        </w:tc>
      </w:tr>
      <w:tr w:rsidR="00CB2B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B75" w:rsidRDefault="00CB2B75" w:rsidP="00CB2B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B2B75" w:rsidRDefault="00CB2B75" w:rsidP="00CB2B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B2B75" w:rsidRDefault="00CB2B7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2B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B75" w:rsidRDefault="00CB2B75" w:rsidP="00CB2B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B2B75" w:rsidRDefault="00CB2B75" w:rsidP="00CB2B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</w:t>
            </w:r>
          </w:p>
        </w:tc>
      </w:tr>
      <w:tr w:rsidR="00CB2B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B75" w:rsidRDefault="00CB2B75" w:rsidP="00CB2B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B2B75" w:rsidRDefault="00CB2B75" w:rsidP="00CB2B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К участию в торгах допускаются физические и юридические лица, своевременно подавшие оператору электронной площадки заявку на участие в торгах и представившие надлежащим образом оформленные документы в соответствии с перечнем</w:t>
            </w:r>
            <w:proofErr w:type="gramStart"/>
            <w:r>
              <w:rPr>
                <w:rFonts w:cstheme="minorHAnsi"/>
                <w:sz w:val="24"/>
                <w:szCs w:val="24"/>
              </w:rPr>
              <w:t xml:space="preserve"> ,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объявленным в информационном сообщении, в срок не менее чем 25 рабочих дней со дня опубликования и размещения сообщения о проведении торгов. Заявка на участие в торгах должна соответствовать требованиям, указанным в сообщении о проведении торгов, и подписана электронной подписью заявителя. Заявка на участие должна содержать: 1. Обязательство участника открытых торгов соблюдать требования, указанные в сообщении о проведении открытых торгов (в случае наличия таких требований); 2. </w:t>
            </w:r>
            <w:proofErr w:type="gramStart"/>
            <w:r>
              <w:rPr>
                <w:rFonts w:cstheme="minorHAnsi"/>
                <w:sz w:val="24"/>
                <w:szCs w:val="24"/>
              </w:rPr>
              <w:t>Фирменное наименование,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телефона, адрес электронной почты, идентификационный номер налогоплательщика. 3.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Сведения о наличии или отсутствии заинтересованности Заявителя по отношению к Должнику, Залоговому кредитору, Финансовому управляющему и о характере этой заинтересованности,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копии следующих документов: выписка из единого государственного реестра юридических лиц (для юридического лица); выписка из единого государственного реестра индивидуальных предпринимателей (для индивидуального предпринимателя); документы, удостоверяющие личность (для физического лица); </w:t>
            </w:r>
            <w:proofErr w:type="gramStart"/>
            <w:r>
              <w:rPr>
                <w:rFonts w:cstheme="minorHAnsi"/>
                <w:sz w:val="24"/>
                <w:szCs w:val="24"/>
              </w:rPr>
              <w:t>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документ, подтверждающий полномочия лица на осуществление действий от имени заявителя; другие документы, предусмотренные Законом о банкротстве и Приказом Минэкономразвития России от 23.07.2015 № 495.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Заявитель вправе изменить или отозвать заявку на участие в открытых торгах не позднее окончания срока подачи заявок на участие в открытых торгах, направив об этом уведомление оператору электронной площадки, в форме электронного сообщения, подписанного квалифицированной электронной подписью заявителя. Для участия в торгах Заявитель должен внести задаток в размере 20 % от начальной цены продажи имущества на счет, определенный организатором торгов и указанный в сообщении о торгах, проводимых на электронной площадке. Задаток должен быть внесен Заявителем в срок, указанный в информационном сообщении о проведении торгов, до даты окончания приема заявок на участие в торгах. Внесение задатка осуществляется по следующим реквизитам: Наименование получателя средств: Савельев Юрий Александрович Счет получателя средств №: 40817810556002225609 БИК получателя: 043601607 Наименование банка получателя: Доп. Офис №8622/0301 ПАО «Сбербанк» Корреспондентский счет банка получателя: 30101810200000000607 Назначение платежа: оплата задатка по лоту №1 должника Савельев Ю.А. Задаток внесенный Победителем торгов, засчитывается в счет оплаты приобретаемого Имущества. При отказе в допуске Заявителя к участию в торгах задаток возвращается в течени</w:t>
            </w:r>
            <w:proofErr w:type="gramStart"/>
            <w:r>
              <w:rPr>
                <w:rFonts w:cstheme="minorHAnsi"/>
                <w:sz w:val="24"/>
                <w:szCs w:val="24"/>
              </w:rPr>
              <w:t>и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5 рабочих дней со дня подписания протокола об определении Участников торгов. Для участия в открытых торгах Заявитель представляет оператору электронной площадки в форме электронного сообщения, подписанный квалифицированной электронной подписью заявителя договор о задатке. Заявитель вправе также направить задаток на счета, указанные в сообщении о проведении торгов, без представления подписанного договора о задатке. В этом случае перечисление задатка заявителем в соответствии с сообщением о проведении торгов считается акцептом размещенного на электронной площадке договора о задатке. В случае представления одним заявителем двух и более заявок на участие в торгах при условии, что представленные заявки не были им отозваны, при проведении торгов ни одна не рассматривается. В течени</w:t>
            </w:r>
            <w:proofErr w:type="gramStart"/>
            <w:r>
              <w:rPr>
                <w:rFonts w:cstheme="minorHAnsi"/>
                <w:sz w:val="24"/>
                <w:szCs w:val="24"/>
              </w:rPr>
              <w:t>и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30 минут с момента окончания представления заявок на участие в торгах Оператор электронной площадки автоматически направляет организатору торгов все зарегистрированные заявки, представленные и не отозванные до истечения установленного срока окончания представления заявок. Не позднее тридцати минут с момента окончания представления заявок на участие в торгах оператор электронной площадки автоматически направляет организатору торгов все зарегистрированные заявки, представленные и не отозванные до истечения установленного срока окончания представления заявок. Решение организатора торгов о допуске заявителей к участию в открытых торгах принимается в течение 5 дней, результаты оформляются протоколом об определении участников торгов и в день его подписания направляются оператору электронной площадки в форме электронного сообщения, подписанного квалифицированной электронной подписью. Организатор торгов обязан обеспечить конфиденциальность сведений, содержащихся в представленных заявках на участие в торгах. </w:t>
            </w:r>
            <w:proofErr w:type="gramStart"/>
            <w:r>
              <w:rPr>
                <w:rFonts w:cstheme="minorHAnsi"/>
                <w:sz w:val="24"/>
                <w:szCs w:val="24"/>
              </w:rPr>
              <w:t>Решение об отказе в допуске Заявителя к участию в торгах принимается в случае, если: 1. заявка на участие не соответствует установленным требованиям; 2. представленные заявителем документы не соответствуют установленным к ним требованиям или сведения, содержащиеся в них, недостоверны. 3. поступление задатка на счета, указанные в сообщение о проведении торгов, не подтверждено на дату составления протокола об определении участников торгов.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Указанный перечень оснований для отказа является исчерпывающим. В течени</w:t>
            </w:r>
            <w:proofErr w:type="gramStart"/>
            <w:r>
              <w:rPr>
                <w:rFonts w:cstheme="minorHAnsi"/>
                <w:sz w:val="24"/>
                <w:szCs w:val="24"/>
              </w:rPr>
              <w:t>и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5 календарных дней со дня подписания и направления протокола об определении участников торгов оператору электронной площадки организатор торгов посредством программно-аппаратных средств сайта направляет каждому заявителю, чья заявка зарегистрирована в журнале заявок на участие в торгах и не отозвана до окончания срока представления заявок на участие в торгах, электронное сообщение о признание заявителя участником торгов или об отказе в </w:t>
            </w:r>
            <w:proofErr w:type="gramStart"/>
            <w:r>
              <w:rPr>
                <w:rFonts w:cstheme="minorHAnsi"/>
                <w:sz w:val="24"/>
                <w:szCs w:val="24"/>
              </w:rPr>
              <w:t>признании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его участником торгов с указанием причин отказа с приложением копий протокола об определении участников торгов. В случае отказа или уклонения Победителя торгов от подписания договора купли-продажи в течени</w:t>
            </w:r>
            <w:proofErr w:type="gramStart"/>
            <w:r>
              <w:rPr>
                <w:rFonts w:cstheme="minorHAnsi"/>
                <w:sz w:val="24"/>
                <w:szCs w:val="24"/>
              </w:rPr>
              <w:t>и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5 дней со дня получения предложения финансового управляющего о заключении такого договора внесенный задаток ему не возвращается и Организатор торгов предлагает заключить договор купли-продажи участнику торгов, предложившему наиболее высокую цену имущества должника по сравнению с ценой, предложенной другими участниками торгов, за исключением Победителя торгов. </w:t>
            </w:r>
          </w:p>
        </w:tc>
      </w:tr>
      <w:tr w:rsidR="00CB2B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B75" w:rsidRDefault="00CB2B75" w:rsidP="00CB2B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B2B75" w:rsidRDefault="00CB2B75" w:rsidP="00CB2B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Недвижимое имущество, квартира, общая площадь 52,3 кв.м., расположенная по адресу: Россия, Саратовская обл., г</w:t>
            </w:r>
            <w:proofErr w:type="gramStart"/>
            <w:r>
              <w:rPr>
                <w:rFonts w:cstheme="minorHAnsi"/>
                <w:sz w:val="24"/>
                <w:szCs w:val="24"/>
              </w:rPr>
              <w:t>.Б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алаково, , ул. Саратовское шоссе, д.69/2, кв. 49, кадастровый (или условный) номер 64:40:030301:3623 </w:t>
            </w:r>
          </w:p>
        </w:tc>
      </w:tr>
      <w:tr w:rsidR="00CB2B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B75" w:rsidRDefault="00CB2B75" w:rsidP="00CB2B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B2B75" w:rsidRDefault="00CB2B75" w:rsidP="00CB2B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1890000,00</w:t>
            </w:r>
          </w:p>
        </w:tc>
      </w:tr>
      <w:tr w:rsidR="00CB2B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B75" w:rsidRDefault="00CB2B75" w:rsidP="00CB2B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B2B75" w:rsidRDefault="00CB2B75" w:rsidP="00CB2B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B2B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B75" w:rsidRDefault="00CB2B75" w:rsidP="00CB2B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B2B75" w:rsidRDefault="00CB2B75" w:rsidP="00CB2B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94500,00</w:t>
            </w:r>
          </w:p>
        </w:tc>
      </w:tr>
      <w:tr w:rsidR="00CB2B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B75" w:rsidRDefault="00CB2B75" w:rsidP="00CB2B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B2B75" w:rsidRDefault="00CB2B75" w:rsidP="00CB2B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B2B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B75" w:rsidRDefault="00CB2B75" w:rsidP="00CB2B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B2B75" w:rsidRDefault="00CB2B75" w:rsidP="00CB2B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B2B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B75" w:rsidRDefault="00CB2B75" w:rsidP="00CB2B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B2B75" w:rsidRDefault="00CB2B75" w:rsidP="00CB2B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должен внести задаток в размере 10 % от начальной цены продажи имущества на счет, определенный организатором торгов и указанный в сообщении о торгах, проводимых на электронной площадке. Задаток должен быть внесен Заявителем в срок, указанный в информационном сообщении о проведении торгов, до даты окончания приема заявок на участие в торгах. Внесение задатка осуществляется по следующим реквизитам: Наименование получателя средств: Савельев Юрий Александрович Счет получателя средств №: 40817810556002225609 БИК получателя: 043601607 Наименование банка получателя: Доп. Офис №8622/0301 ПАО «Сбербанк» Корреспондентский счет банка получателя: 30101810200000000607 Назначение платежа: оплата задатка по лоту №1 должника Савельева Ю.А. Задаток внесенный Победителем торгов, засчитывается в счет оплаты приобретаемого Имущества. При отказе в допуске Заявителя к участию в торгах задаток возвращается в течени</w:t>
            </w:r>
            <w:proofErr w:type="gramStart"/>
            <w:r>
              <w:rPr>
                <w:rFonts w:cstheme="minorHAnsi"/>
                <w:sz w:val="24"/>
                <w:szCs w:val="24"/>
              </w:rPr>
              <w:t>и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5 рабочих дней со дня подписания протокола об определении Участников торгов. Для участия в открытых торгах Заявитель представляет оператору электронной площадки в форме электронного сообщения, подписанный квалифицированной электронной подписью заявителя договор о задатке. Заявитель вправе также направить задаток на счета, указанные в сообщении о проведении торгов, без представления подписанного договора о задатке. В этом случае перечисление задатка заявителем в соответствии с сообщением о проведении торгов считается акцептом размещенного на электронной площадке договора о задатке. В случае представления одним заявителем двух и более заявок на участие в торгах при условии, что представленные заявки не были им отозваны, при проведении торгов ни одна не рассматривается. В течени</w:t>
            </w:r>
            <w:proofErr w:type="gramStart"/>
            <w:r>
              <w:rPr>
                <w:rFonts w:cstheme="minorHAnsi"/>
                <w:sz w:val="24"/>
                <w:szCs w:val="24"/>
              </w:rPr>
              <w:t>и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30 минут с момента окончания представления заявок на участие в торгах Оператор электронной площадки автоматически направляет организатору торгов все зарегистрированные заявки, представленные и не отозванные до истечения установленного срока окончания представления заявок. </w:t>
            </w:r>
          </w:p>
        </w:tc>
      </w:tr>
      <w:tr w:rsidR="00CB2B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B75" w:rsidRDefault="00CB2B75" w:rsidP="00CB2B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B2B75" w:rsidRDefault="00CB2B75" w:rsidP="00CB2B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Внесение задатка осуществляется по следующим реквизитам: Наименование получателя средств: Савельев Юрий Александрович Счет получателя средств №: 40817810556002225609 БИК получателя: 043601607 Наименование банка получателя: Доп. Офис №8622/0301 ПАО «Сбербанк» Корреспондентский счет банка получателя: 30101810200000000607 Назначение платежа: оплата задатка по лоту №1 должника Савельева Ю.А. 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B2B75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8D2081-6B47-416D-A9AB-0008BC9A7D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2740</Words>
  <Characters>15624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18328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2019-12-11T06:27:00Z</dcterms:created>
  <dcterms:modified xsi:type="dcterms:W3CDTF">2019-12-11T06:27:00Z</dcterms:modified>
</cp:coreProperties>
</file>