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270E0">
        <w:rPr>
          <w:b/>
          <w:sz w:val="24"/>
          <w:szCs w:val="24"/>
        </w:rPr>
        <w:t>АО0002669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70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70E0">
        <w:rPr>
          <w:b/>
          <w:sz w:val="24"/>
          <w:szCs w:val="24"/>
        </w:rPr>
        <w:t>АО0002669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270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70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70E0">
              <w:rPr>
                <w:sz w:val="24"/>
                <w:szCs w:val="24"/>
              </w:rPr>
              <w:t>Общество с ограниченной ответственностью "Вектор"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270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является предметом залога, обеспечивающего требования АО «ФИА-Банк».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70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70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270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25.09.2019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270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270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270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270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организация "Ассоциация арбитражных управляющих "Паритет"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А55-28229/2017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от 28.11.2017 по делу № А55-28229/2017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"Вектор"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6321249583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1106320014173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подписания протокола, конкурсный управляющий направляет победителю повторных торгов предложение заключить договор купли-продажи.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270E0" w:rsidRDefault="008270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Административно-торговое- выставочное здание со складскими помещениями.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повторных открытых электронных торгах в форме аукциона по продаже имущества допускаются физические и юридические лица, признаваемые в соответствии с Гражданским кодексом РФ покупателями, своевременно подавшие заявку, внесшие задаток и предоставившие документы, которые соответствуют требованиям, установленным Законом о банкротстве. Заявка на участие в открытых повторных торгах подается в форме электронного документа в сроки, указанные в информационном сообщении, на сайте электронной площадке.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Административно-торговое-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кв.м., этажность 3, инвентарный номер 830062; литер А;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22665240,00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1133262,00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повторных торгах устанавливается в размере 10 (Десять) % от начальной цены продажи имущества. Задаток вносится 25.09.2019 г. с 10.00 часов (МСК) по 01.11.2019 г. 16.00 часов (МСК).Сумма внесенного задатка засчитывается в счет исполнения договора.В случае отказа или уклонения победителя повторных торгов от подписания договора купли-продажи в течение пяти дней с даты получения указанного предложения конкурсного управляющего, внесенный задаток ему не возвращается, и конкурсный управляющий вправе предложить заключить договор купли-продажи имущества участнику повторных торгов, которым предложена наиболее высокая цена по сравнения с ценой имущества, предложенной другими участниками повторных торгов, за исключением победителя повторных торгов. </w:t>
            </w:r>
          </w:p>
        </w:tc>
      </w:tr>
      <w:tr w:rsidR="00827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270E0" w:rsidRDefault="008270E0" w:rsidP="00827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№ 40702810803001045773, ИНН: 6625000100, Банк: АО«ПЕРВОУРАЛЬСКБАНК», КПП: 668401001, БИК: 046577402, Кор. счёт: 30101810565770000402, Получатель: Общество с ограниченной ответственностью "Вектор".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270E0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270E0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2019-11-06T11:39:00Z</dcterms:created>
  <dcterms:modified xsi:type="dcterms:W3CDTF">2019-11-06T11:39:00Z</dcterms:modified>
</cp:coreProperties>
</file>