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25C34">
        <w:rPr>
          <w:b/>
          <w:sz w:val="24"/>
          <w:szCs w:val="24"/>
        </w:rPr>
        <w:t>2668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25C34">
        <w:rPr>
          <w:sz w:val="24"/>
          <w:szCs w:val="24"/>
        </w:rPr>
        <w:t>Общество с ограниченной ответственностью "Оптима-Д"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25C3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25C34">
        <w:rPr>
          <w:sz w:val="24"/>
          <w:szCs w:val="24"/>
        </w:rPr>
        <w:t>АО0002668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25C3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25C34">
        <w:rPr>
          <w:sz w:val="24"/>
          <w:szCs w:val="24"/>
        </w:rPr>
        <w:t>Акционерное общество "12 Авиационный ремонтный завод"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25C3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25C34">
        <w:rPr>
          <w:sz w:val="24"/>
          <w:szCs w:val="24"/>
        </w:rPr>
        <w:t>АО0002668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25C3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25C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25C34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25C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25C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25C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5C3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16.09.2019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5C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25C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14.09.2019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25C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13.09.2019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25C3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19.09.2019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Романов Александр Николаевич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524900800934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АУ «Гарантия»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продаже имущества АО "12АРЗ"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торогов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25C34" w:rsidRDefault="00525C3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площадью 66116 кв.м, кадастровый номер 27:23:0000000:29173, разрешенное использование: для размещения производственных зданий, с расположенными на нем 27 объектами недвижимости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53777600,00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2688880,00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525C3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525C34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Корпус 17, насосная станция ГСМ, площадь 152,4 кв.м., кадастровый номер 27:23:0041207:27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43700,00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2185,00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525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25C34" w:rsidRDefault="00525C34" w:rsidP="00525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8D4BB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25C34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91868-09BC-48D1-A846-F204CD1E7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830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2019-10-21T06:50:00Z</dcterms:created>
  <dcterms:modified xsi:type="dcterms:W3CDTF">2019-10-21T06:50:00Z</dcterms:modified>
</cp:coreProperties>
</file>