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24DC">
        <w:rPr>
          <w:b/>
          <w:sz w:val="24"/>
          <w:szCs w:val="24"/>
        </w:rPr>
        <w:t>АО0002664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24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24DC">
        <w:rPr>
          <w:b/>
          <w:sz w:val="24"/>
          <w:szCs w:val="24"/>
        </w:rPr>
        <w:t>АО0002664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24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24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24DC">
              <w:rPr>
                <w:sz w:val="24"/>
                <w:szCs w:val="24"/>
              </w:rPr>
              <w:t>Акционерное общество "12 Авиационный ремонтный завод"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24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24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24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24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24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24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24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24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 Александр  Николаевич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 от 25.02.2019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24DC" w:rsidRDefault="00BB24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sz w:val="24"/>
                <w:szCs w:val="24"/>
              </w:rPr>
              <w:t>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6940000,00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347000,00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BB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24DC" w:rsidRDefault="00BB24DC" w:rsidP="00BB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B24D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B24DC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2019-09-16T09:45:00Z</dcterms:created>
  <dcterms:modified xsi:type="dcterms:W3CDTF">2019-09-16T09:45:00Z</dcterms:modified>
</cp:coreProperties>
</file>