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525B">
        <w:rPr>
          <w:b/>
          <w:sz w:val="24"/>
          <w:szCs w:val="24"/>
        </w:rPr>
        <w:t>АО0002663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52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525B">
        <w:rPr>
          <w:b/>
          <w:sz w:val="24"/>
          <w:szCs w:val="24"/>
        </w:rPr>
        <w:t>АО0002663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52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52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525B">
              <w:rPr>
                <w:sz w:val="24"/>
                <w:szCs w:val="24"/>
              </w:rPr>
              <w:t xml:space="preserve">ООО «СКИФ </w:t>
            </w:r>
            <w:proofErr w:type="spellStart"/>
            <w:r w:rsidR="004D525B">
              <w:rPr>
                <w:sz w:val="24"/>
                <w:szCs w:val="24"/>
              </w:rPr>
              <w:t>Спешиал</w:t>
            </w:r>
            <w:proofErr w:type="spellEnd"/>
            <w:r w:rsidR="004D525B">
              <w:rPr>
                <w:sz w:val="24"/>
                <w:szCs w:val="24"/>
              </w:rPr>
              <w:t xml:space="preserve"> </w:t>
            </w:r>
            <w:proofErr w:type="spellStart"/>
            <w:r w:rsidR="004D525B">
              <w:rPr>
                <w:sz w:val="24"/>
                <w:szCs w:val="24"/>
              </w:rPr>
              <w:t>Кемикалз</w:t>
            </w:r>
            <w:proofErr w:type="spellEnd"/>
            <w:r w:rsidR="004D525B">
              <w:rPr>
                <w:sz w:val="24"/>
                <w:szCs w:val="24"/>
              </w:rPr>
              <w:t>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52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С </w:t>
            </w:r>
            <w:proofErr w:type="spellStart"/>
            <w:r>
              <w:rPr>
                <w:sz w:val="24"/>
                <w:szCs w:val="24"/>
                <w:lang w:val="en-US"/>
              </w:rPr>
              <w:t>открытой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цене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52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52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2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13.08.2019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2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52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52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52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Торгашев</w:t>
            </w:r>
            <w:proofErr w:type="spellEnd"/>
            <w:r>
              <w:rPr>
                <w:sz w:val="24"/>
                <w:szCs w:val="24"/>
              </w:rPr>
              <w:t xml:space="preserve"> Валерий  Павлович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524901037063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Ассоциация АУ "Гарантия" 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А43-27711/2017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5 от 06.06.19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«СКИФ </w:t>
            </w:r>
            <w:proofErr w:type="spellStart"/>
            <w:r>
              <w:rPr>
                <w:sz w:val="24"/>
                <w:szCs w:val="24"/>
              </w:rPr>
              <w:t>Спешиал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Кемикалз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«СКИФ </w:t>
            </w:r>
            <w:proofErr w:type="spellStart"/>
            <w:r>
              <w:rPr>
                <w:sz w:val="24"/>
                <w:szCs w:val="24"/>
              </w:rPr>
              <w:t>Спешиал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Кемикалз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5249097046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1085249005038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подведения</w:t>
            </w:r>
            <w:proofErr w:type="gramEnd"/>
            <w:r>
              <w:rPr>
                <w:sz w:val="24"/>
                <w:szCs w:val="24"/>
              </w:rPr>
              <w:t xml:space="preserve"> результатов повторных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цене. Победитель торгов обязан </w:t>
            </w:r>
            <w:proofErr w:type="gramStart"/>
            <w:r>
              <w:rPr>
                <w:sz w:val="24"/>
                <w:szCs w:val="24"/>
              </w:rPr>
              <w:t>оплатить стоимость имущества</w:t>
            </w:r>
            <w:proofErr w:type="gramEnd"/>
            <w:r>
              <w:rPr>
                <w:sz w:val="24"/>
                <w:szCs w:val="24"/>
              </w:rPr>
              <w:t xml:space="preserve"> не позднее,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 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89506016998 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525B" w:rsidRDefault="004D52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</w:t>
            </w:r>
            <w:proofErr w:type="gramStart"/>
            <w:r>
              <w:rPr>
                <w:sz w:val="24"/>
                <w:szCs w:val="24"/>
              </w:rPr>
              <w:t>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экономического развития РФ № 495 от 23.07.2015 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1) Товарный знак «</w:t>
            </w:r>
            <w:proofErr w:type="spellStart"/>
            <w:r>
              <w:rPr>
                <w:sz w:val="24"/>
                <w:szCs w:val="24"/>
              </w:rPr>
              <w:t>Ультрарез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293112, дата государственной регистрации – 28.07.2005, дата истечения срока действия исключительного права на товарный знак – 01.02.2025, начальная цена 90000,00 руб.; 2) Товарный знак «</w:t>
            </w:r>
            <w:proofErr w:type="spellStart"/>
            <w:r>
              <w:rPr>
                <w:sz w:val="24"/>
                <w:szCs w:val="24"/>
              </w:rPr>
              <w:t>Ультрацид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292216, дата государственной регистрации – 11.07.2005, дата истечения срока действия исключительного права на товарный знак – 01.02.2025, начальная цена 90000,00 руб.; 3) Товарный знак «</w:t>
            </w:r>
            <w:proofErr w:type="spellStart"/>
            <w:r>
              <w:rPr>
                <w:sz w:val="24"/>
                <w:szCs w:val="24"/>
              </w:rPr>
              <w:t>Ультралайт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293599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gramStart"/>
            <w:r>
              <w:rPr>
                <w:sz w:val="24"/>
                <w:szCs w:val="24"/>
              </w:rPr>
              <w:t>дата государственной регистрации – 04.08.2005, дата истечения срока действия исключительного права на товарный знак – 01.02.2025, начальная цена 90000,00 руб.; 4) Товарный знак «</w:t>
            </w:r>
            <w:proofErr w:type="spellStart"/>
            <w:r>
              <w:rPr>
                <w:sz w:val="24"/>
                <w:szCs w:val="24"/>
              </w:rPr>
              <w:t>Ультрасайз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291454, дата государственной регистрации – 27.06.2005, дата истечения срока действия исключительного права на товарный знак – 01.02.2025, начальная цена 90000,00 руб.; 5) Товарный знак «СКИФ», номер государственной регистрации – 312264, дата государственной регистрации – 16.08.2006, дата истечения срока действия</w:t>
            </w:r>
            <w:proofErr w:type="gramEnd"/>
            <w:r>
              <w:rPr>
                <w:sz w:val="24"/>
                <w:szCs w:val="24"/>
              </w:rPr>
              <w:t xml:space="preserve"> исключительного права на товарный знак – 07.02.2025, начальная цена 90000,00 руб.; 6) Товарный знак «</w:t>
            </w:r>
            <w:proofErr w:type="spellStart"/>
            <w:r>
              <w:rPr>
                <w:sz w:val="24"/>
                <w:szCs w:val="24"/>
              </w:rPr>
              <w:t>Сандиол</w:t>
            </w:r>
            <w:proofErr w:type="spellEnd"/>
            <w:r>
              <w:rPr>
                <w:sz w:val="24"/>
                <w:szCs w:val="24"/>
              </w:rPr>
              <w:t>», номер государственной регистрации – 293860, дата государственной регистрации – 10.08.2005, дата истечения срока действия исключительного права на товарный знак – 01.02.2025, начальная цена 32796,61 руб.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482796,61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24139,8305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договору о задатке </w:t>
            </w:r>
          </w:p>
        </w:tc>
      </w:tr>
      <w:tr w:rsidR="004D52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525B" w:rsidRDefault="004D525B" w:rsidP="004D52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 xml:space="preserve">-Д» (ИНН 5249135502, КПП 524901001) для физических лиц – р/с 40702810600000214640 в ЗАО «ВОКБАНК», к/с 30101810700000000722, БИК 042202722, для юридических лиц – р/с 40702810862730008652 в Ульяновском филиале № 2 ПАО Банк «ФК Открытие»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льяновск</w:t>
            </w:r>
            <w:proofErr w:type="spellEnd"/>
            <w:r>
              <w:rPr>
                <w:sz w:val="24"/>
                <w:szCs w:val="24"/>
              </w:rPr>
              <w:t xml:space="preserve">, к/с 30101810122027300988, БИК 047308988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D525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4D525B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2019-09-16T09:44:00Z</dcterms:created>
  <dcterms:modified xsi:type="dcterms:W3CDTF">2019-09-16T09:44:00Z</dcterms:modified>
</cp:coreProperties>
</file>