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0C86">
        <w:rPr>
          <w:b/>
          <w:sz w:val="24"/>
          <w:szCs w:val="24"/>
        </w:rPr>
        <w:t>2666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0C86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0C8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0C86">
        <w:rPr>
          <w:sz w:val="24"/>
          <w:szCs w:val="24"/>
        </w:rPr>
        <w:t>АО0002666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0C8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0C86">
        <w:rPr>
          <w:sz w:val="24"/>
          <w:szCs w:val="24"/>
        </w:rPr>
        <w:t>Гусева Людмила Васильевна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E70C8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0C86">
        <w:rPr>
          <w:sz w:val="24"/>
          <w:szCs w:val="24"/>
        </w:rPr>
        <w:t>АО0002666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0C8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0C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0C86">
              <w:rPr>
                <w:sz w:val="24"/>
                <w:szCs w:val="24"/>
              </w:rPr>
              <w:t>Гусева Людмила Васильевна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0C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Гусевой Людмилы Васильевны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0C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0C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0C8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21.08.2019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0C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0C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0C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0C8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"Возрождение", Союз "Возрождение", САУ "Возрождение" - Союз арбитражных управляющих "Возрождение" (ИНН 7718748282,</w:t>
            </w:r>
            <w:r>
              <w:rPr>
                <w:sz w:val="24"/>
                <w:szCs w:val="24"/>
              </w:rPr>
              <w:lastRenderedPageBreak/>
              <w:tab/>
              <w:t xml:space="preserve"> ОГРН 1127799026486)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А57-295/2019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сайте ЕФРСБ "Об определении начальной продажной цены, утверждении порядка и условий проведения торгов по реализации предмета залога, порядка и условий обеспечения сохранности предмета залога"№ сообщения</w:t>
            </w:r>
            <w:r>
              <w:rPr>
                <w:sz w:val="24"/>
                <w:szCs w:val="24"/>
              </w:rPr>
              <w:tab/>
              <w:t>3944987Дата публикации</w:t>
            </w:r>
            <w:r>
              <w:rPr>
                <w:sz w:val="24"/>
                <w:szCs w:val="24"/>
              </w:rPr>
              <w:tab/>
              <w:t>11.07.2019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Гусева Людмила Васильевна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643919689708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  <w:proofErr w:type="gramEnd"/>
            <w:r>
              <w:rPr>
                <w:sz w:val="24"/>
                <w:szCs w:val="24"/>
              </w:rPr>
              <w:t xml:space="preserve">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  <w:proofErr w:type="gramEnd"/>
            <w:r>
              <w:rPr>
                <w:sz w:val="24"/>
                <w:szCs w:val="24"/>
              </w:rPr>
              <w:t xml:space="preserve">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8-986-991-08-55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0C86" w:rsidRDefault="00E70C8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1 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ПЕЖО 3008 гос. номер </w:t>
            </w:r>
            <w:proofErr w:type="gramStart"/>
            <w:r>
              <w:rPr>
                <w:rFonts w:cstheme="minorHAnsi"/>
                <w:sz w:val="24"/>
                <w:szCs w:val="24"/>
              </w:rPr>
              <w:t>:А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569СН164 VIN:VF30U5FNABS097645 год вып. 2011, цвет: красный, серия, номер ПТС 77ОМ743731 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257400,00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12870,00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акцептом договора о задатке.</w:t>
            </w:r>
            <w:r>
              <w:rPr>
                <w:rFonts w:cstheme="minorHAnsi"/>
                <w:sz w:val="24"/>
                <w:szCs w:val="24"/>
              </w:rPr>
              <w:tab/>
              <w:t xml:space="preserve"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 </w:t>
            </w:r>
          </w:p>
        </w:tc>
      </w:tr>
      <w:tr w:rsidR="00E70C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0C86" w:rsidRDefault="00E70C86" w:rsidP="00E70C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оплаты задатка: Наименование получателя средств: Гусева Людмила Васильевна Счет получателя средств №: 40817810856002573941 БИК получателя: 043601607 Наименование банка получателя: Доп. Офис №8622/0301 ПАО «Сбербанк» Корреспондентский счет банка получателя: 30101810200000000607 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0C86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4BD10-D1AA-4CC8-8D4C-071F537E1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2019-08-21T06:22:00Z</dcterms:created>
  <dcterms:modified xsi:type="dcterms:W3CDTF">2019-08-21T06:23:00Z</dcterms:modified>
</cp:coreProperties>
</file>