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2A72">
        <w:rPr>
          <w:b/>
          <w:sz w:val="24"/>
          <w:szCs w:val="24"/>
        </w:rPr>
        <w:t>АО0002655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2A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2A72">
        <w:rPr>
          <w:b/>
          <w:sz w:val="24"/>
          <w:szCs w:val="24"/>
        </w:rPr>
        <w:t>АО0002655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2A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2A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412A72">
              <w:rPr>
                <w:sz w:val="24"/>
                <w:szCs w:val="24"/>
              </w:rPr>
              <w:t>Тимоховец</w:t>
            </w:r>
            <w:proofErr w:type="spellEnd"/>
            <w:r w:rsidR="00412A72">
              <w:rPr>
                <w:sz w:val="24"/>
                <w:szCs w:val="24"/>
              </w:rPr>
              <w:t xml:space="preserve"> Людмила Петровна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2A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Тимоховец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Людмилы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2A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2A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A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A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2A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2A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2A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 Владимирович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Ханты-Мансийского АО-Югры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А75-14488/2018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Ханты-Мансийского АО-Югры от 27.05.2019г. по делу №А75 14488/2018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Людмила Петровна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860503067724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2A72" w:rsidRDefault="00412A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02.12.2015г., на основании Постановления Администрации </w:t>
            </w:r>
            <w:proofErr w:type="spellStart"/>
            <w:r>
              <w:rPr>
                <w:sz w:val="24"/>
                <w:szCs w:val="24"/>
              </w:rPr>
              <w:t>Нижневартовского</w:t>
            </w:r>
            <w:proofErr w:type="spellEnd"/>
            <w:r>
              <w:rPr>
                <w:sz w:val="24"/>
                <w:szCs w:val="24"/>
              </w:rPr>
              <w:t xml:space="preserve">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</w:t>
            </w:r>
            <w:proofErr w:type="gramStart"/>
            <w:r>
              <w:rPr>
                <w:sz w:val="24"/>
                <w:szCs w:val="24"/>
              </w:rPr>
              <w:t xml:space="preserve">Ханты-Мансийский автономный округ – Югра, р-н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Ханты-Мансийский автономный округ – Югра,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район, садово-огородническое некоммерческое товарищество «</w:t>
            </w:r>
            <w:proofErr w:type="spellStart"/>
            <w:r>
              <w:rPr>
                <w:sz w:val="24"/>
                <w:szCs w:val="24"/>
              </w:rPr>
              <w:t>Уралочка</w:t>
            </w:r>
            <w:proofErr w:type="spellEnd"/>
            <w:r>
              <w:rPr>
                <w:sz w:val="24"/>
                <w:szCs w:val="24"/>
              </w:rPr>
              <w:t xml:space="preserve">», участок №80; Разрешенное использование: для сельскохозяйственного назначения, ведения садоводства; общая площадь – 527 кв. м. </w:t>
            </w:r>
            <w:proofErr w:type="gramEnd"/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63000,00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6300,00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 </w:t>
            </w:r>
          </w:p>
        </w:tc>
      </w:tr>
      <w:tr w:rsidR="00412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2A72" w:rsidRDefault="00412A72" w:rsidP="0041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задатка осуществляется по следующим реквизитам: Наименование получателя: </w:t>
            </w: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Людмила Петровна Счет получателя: 40817810267160333398 Банк получателя: </w:t>
            </w:r>
            <w:proofErr w:type="gramStart"/>
            <w:r>
              <w:rPr>
                <w:sz w:val="24"/>
                <w:szCs w:val="24"/>
              </w:rPr>
              <w:t>СБ</w:t>
            </w:r>
            <w:proofErr w:type="gramEnd"/>
            <w:r>
              <w:rPr>
                <w:sz w:val="24"/>
                <w:szCs w:val="24"/>
              </w:rPr>
              <w:t xml:space="preserve"> РФ №5940 </w:t>
            </w:r>
            <w:proofErr w:type="spellStart"/>
            <w:r>
              <w:rPr>
                <w:sz w:val="24"/>
                <w:szCs w:val="24"/>
              </w:rPr>
              <w:t>Сургутское</w:t>
            </w:r>
            <w:proofErr w:type="spellEnd"/>
            <w:r>
              <w:rPr>
                <w:sz w:val="24"/>
                <w:szCs w:val="24"/>
              </w:rPr>
              <w:t xml:space="preserve"> г. Сургут ИНН Банка получателя: 7707083893 БИК Банка получателя: 047102651 Корреспондентский счет: 30101810800000000651. Назначение платежа: оплата задатка по лоту №1 должника </w:t>
            </w: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Л.П.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12A7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12A72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2019-08-16T10:11:00Z</dcterms:created>
  <dcterms:modified xsi:type="dcterms:W3CDTF">2019-08-16T10:11:00Z</dcterms:modified>
</cp:coreProperties>
</file>