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5620">
        <w:rPr>
          <w:b/>
          <w:sz w:val="24"/>
          <w:szCs w:val="24"/>
        </w:rPr>
        <w:t>2647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5620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56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5620">
        <w:rPr>
          <w:sz w:val="24"/>
          <w:szCs w:val="24"/>
        </w:rPr>
        <w:t>АО0002647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56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5620">
        <w:rPr>
          <w:sz w:val="24"/>
          <w:szCs w:val="24"/>
        </w:rPr>
        <w:t>Тимоховец Людмила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56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5620">
        <w:rPr>
          <w:sz w:val="24"/>
          <w:szCs w:val="24"/>
        </w:rPr>
        <w:t>АО0002647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56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56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5620">
              <w:rPr>
                <w:sz w:val="24"/>
                <w:szCs w:val="24"/>
              </w:rPr>
              <w:t>Тимоховец Людмила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56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составу участников в форме аукциона с открытой формой подачи предложений о цене должника Тимоховец Людмилы Петровны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56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56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56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56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56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56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56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Ханты-Мансийского АО-Югры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Ханты-Мансийского АО-Югры от 26.12.2018г. по делу А75-14488/2018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Тимоховец Людмила Петровна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 (917) 2092446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5620" w:rsidRDefault="0001562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02.12.2015г., на основании Постановления Администрации Нижневартовского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Ханты-Мансийский автономный округ – Югра, р-н Нижневартовский Ханты-Мансийский автономный округ – Югра, Нижневартовский район, садово-огородническое некоммерческое товарищество «Уралочка», участок №80; Разрешенное использование: для сельскохозяйственного назначения, ведения садоводства; общая площадь – 527 кв. м.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70000,00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7000,00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156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5620" w:rsidRDefault="00015620" w:rsidP="000156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Тимоховец Людмила Петровна Счет получателя: 40817810267160333398 Банк получателя: СБ РФ №5940 Сургутское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Тимоховец Л.П.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5620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3CFF2-7289-4E66-BF2A-3EBDEC2A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2019-05-30T13:23:00Z</dcterms:created>
  <dcterms:modified xsi:type="dcterms:W3CDTF">2019-05-30T13:24:00Z</dcterms:modified>
</cp:coreProperties>
</file>