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646" w:rsidRPr="00BE0A9B" w:rsidRDefault="00EB4646" w:rsidP="00EB4646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BE0A9B">
        <w:rPr>
          <w:b/>
          <w:sz w:val="24"/>
          <w:szCs w:val="24"/>
        </w:rPr>
        <w:t xml:space="preserve">Протокол о результатах проведения открытых торгов по </w:t>
      </w:r>
      <w:r w:rsidR="008867BD" w:rsidRPr="008867BD">
        <w:rPr>
          <w:b/>
          <w:sz w:val="24"/>
          <w:szCs w:val="24"/>
        </w:rPr>
        <w:t>аукциону</w:t>
      </w:r>
      <w:r w:rsidRPr="00BE0A9B">
        <w:rPr>
          <w:b/>
          <w:sz w:val="24"/>
          <w:szCs w:val="24"/>
        </w:rPr>
        <w:t xml:space="preserve"> №</w:t>
      </w:r>
      <w:r w:rsidR="0054224C">
        <w:rPr>
          <w:b/>
          <w:sz w:val="24"/>
          <w:szCs w:val="24"/>
        </w:rPr>
        <w:t xml:space="preserve"> </w:t>
      </w:r>
      <w:bookmarkStart w:id="1" w:name="НомерАукцион"/>
      <w:bookmarkEnd w:id="1"/>
      <w:r w:rsidR="00C6799F">
        <w:rPr>
          <w:b/>
          <w:sz w:val="24"/>
          <w:szCs w:val="24"/>
        </w:rPr>
        <w:t>АО0002638</w:t>
      </w:r>
      <w:r w:rsidRPr="00BE0A9B">
        <w:rPr>
          <w:b/>
          <w:sz w:val="24"/>
          <w:szCs w:val="24"/>
        </w:rPr>
        <w:t>.</w:t>
      </w:r>
    </w:p>
    <w:p w:rsidR="00EB4646" w:rsidRPr="00BE0A9B" w:rsidRDefault="00EB4646" w:rsidP="00EB4646">
      <w:pPr>
        <w:pStyle w:val="a3"/>
        <w:numPr>
          <w:ilvl w:val="0"/>
          <w:numId w:val="1"/>
        </w:numPr>
        <w:rPr>
          <w:sz w:val="24"/>
          <w:szCs w:val="24"/>
        </w:rPr>
      </w:pPr>
      <w:r w:rsidRPr="00BE0A9B">
        <w:rPr>
          <w:b/>
          <w:sz w:val="24"/>
          <w:szCs w:val="24"/>
        </w:rPr>
        <w:t>Информация о/об</w:t>
      </w:r>
      <w:r w:rsidR="008749DF" w:rsidRPr="00BE0A9B">
        <w:rPr>
          <w:b/>
          <w:sz w:val="24"/>
          <w:szCs w:val="24"/>
        </w:rPr>
        <w:t xml:space="preserve"> </w:t>
      </w:r>
      <w:bookmarkStart w:id="2" w:name="ВидАукцион_ПП"/>
      <w:bookmarkEnd w:id="2"/>
      <w:r w:rsidR="00C6799F">
        <w:rPr>
          <w:b/>
          <w:sz w:val="24"/>
          <w:szCs w:val="24"/>
        </w:rPr>
        <w:t>открытом аукционе</w:t>
      </w:r>
      <w:r w:rsidR="002302D6" w:rsidRPr="00BE0A9B">
        <w:rPr>
          <w:b/>
          <w:sz w:val="24"/>
          <w:szCs w:val="24"/>
          <w:lang w:val="en-US"/>
        </w:rPr>
        <w:t xml:space="preserve"> </w:t>
      </w:r>
      <w:r w:rsidRPr="00BE0A9B">
        <w:rPr>
          <w:b/>
          <w:sz w:val="24"/>
          <w:szCs w:val="24"/>
        </w:rPr>
        <w:t xml:space="preserve"> №</w:t>
      </w:r>
      <w:r w:rsidR="0054224C">
        <w:rPr>
          <w:b/>
          <w:sz w:val="24"/>
          <w:szCs w:val="24"/>
        </w:rPr>
        <w:t xml:space="preserve"> </w:t>
      </w:r>
      <w:bookmarkStart w:id="3" w:name="НомерАукцион_1"/>
      <w:bookmarkEnd w:id="3"/>
      <w:r w:rsidR="00C6799F">
        <w:rPr>
          <w:b/>
          <w:sz w:val="24"/>
          <w:szCs w:val="24"/>
        </w:rPr>
        <w:t>АО0002638</w:t>
      </w:r>
      <w:r w:rsidRPr="00BE0A9B">
        <w:rPr>
          <w:b/>
          <w:sz w:val="24"/>
          <w:szCs w:val="24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EB4646" w:rsidRPr="00BE0A9B" w:rsidTr="000E46A0">
        <w:tc>
          <w:tcPr>
            <w:tcW w:w="2376" w:type="dxa"/>
          </w:tcPr>
          <w:p w:rsidR="00EB4646" w:rsidRPr="00BE0A9B" w:rsidRDefault="00EB4646" w:rsidP="000E46A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E0A9B">
              <w:rPr>
                <w:b/>
                <w:sz w:val="24"/>
                <w:szCs w:val="24"/>
              </w:rPr>
              <w:t>Поля</w:t>
            </w:r>
          </w:p>
        </w:tc>
        <w:tc>
          <w:tcPr>
            <w:tcW w:w="7195" w:type="dxa"/>
          </w:tcPr>
          <w:p w:rsidR="00EB4646" w:rsidRPr="00BE0A9B" w:rsidRDefault="00EB4646" w:rsidP="000E46A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E0A9B">
              <w:rPr>
                <w:b/>
                <w:sz w:val="24"/>
                <w:szCs w:val="24"/>
              </w:rPr>
              <w:t>Вставка</w:t>
            </w:r>
          </w:p>
        </w:tc>
      </w:tr>
      <w:tr w:rsidR="00EB4646" w:rsidRPr="00BE0A9B" w:rsidTr="000E46A0">
        <w:tc>
          <w:tcPr>
            <w:tcW w:w="2376" w:type="dxa"/>
          </w:tcPr>
          <w:p w:rsidR="00EB4646" w:rsidRPr="00BE0A9B" w:rsidRDefault="00EB4646" w:rsidP="000E46A0">
            <w:pPr>
              <w:contextualSpacing/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Форма представления предложений о цене</w:t>
            </w:r>
          </w:p>
        </w:tc>
        <w:tc>
          <w:tcPr>
            <w:tcW w:w="7195" w:type="dxa"/>
          </w:tcPr>
          <w:p w:rsidR="00EB4646" w:rsidRPr="00BE0A9B" w:rsidRDefault="00C6799F" w:rsidP="000E46A0">
            <w:pPr>
              <w:contextualSpacing/>
              <w:rPr>
                <w:sz w:val="24"/>
                <w:szCs w:val="24"/>
              </w:rPr>
            </w:pPr>
            <w:bookmarkStart w:id="4" w:name="ФормаПредставление"/>
            <w:bookmarkEnd w:id="4"/>
            <w:r>
              <w:rPr>
                <w:sz w:val="24"/>
                <w:szCs w:val="24"/>
              </w:rPr>
              <w:t>Открытая</w:t>
            </w:r>
          </w:p>
        </w:tc>
      </w:tr>
      <w:tr w:rsidR="00EB4646" w:rsidRPr="00BE0A9B" w:rsidTr="000E46A0">
        <w:tc>
          <w:tcPr>
            <w:tcW w:w="2376" w:type="dxa"/>
          </w:tcPr>
          <w:p w:rsidR="00EB4646" w:rsidRPr="00BE0A9B" w:rsidRDefault="00EB4646" w:rsidP="000E46A0">
            <w:pPr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195" w:type="dxa"/>
          </w:tcPr>
          <w:p w:rsidR="00EB4646" w:rsidRPr="00BE0A9B" w:rsidRDefault="00EB4646" w:rsidP="002302D6">
            <w:pPr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«Торги в форме</w:t>
            </w:r>
            <w:r w:rsidR="00303684" w:rsidRPr="00BE0A9B">
              <w:rPr>
                <w:sz w:val="24"/>
                <w:szCs w:val="24"/>
              </w:rPr>
              <w:t xml:space="preserve"> </w:t>
            </w:r>
            <w:bookmarkStart w:id="5" w:name="ВидАукцион_РП"/>
            <w:bookmarkEnd w:id="5"/>
            <w:r w:rsidR="00C6799F">
              <w:rPr>
                <w:sz w:val="24"/>
                <w:szCs w:val="24"/>
              </w:rPr>
              <w:t>открытого аукциона</w:t>
            </w:r>
            <w:r w:rsidR="002302D6" w:rsidRPr="00BE0A9B">
              <w:rPr>
                <w:sz w:val="24"/>
                <w:szCs w:val="24"/>
              </w:rPr>
              <w:t xml:space="preserve"> </w:t>
            </w:r>
            <w:r w:rsidRPr="00BE0A9B">
              <w:rPr>
                <w:sz w:val="24"/>
                <w:szCs w:val="24"/>
              </w:rPr>
              <w:t>по продаже имущества</w:t>
            </w:r>
            <w:r w:rsidR="007549F2">
              <w:rPr>
                <w:sz w:val="24"/>
                <w:szCs w:val="24"/>
              </w:rPr>
              <w:t xml:space="preserve"> </w:t>
            </w:r>
            <w:bookmarkStart w:id="6" w:name="СокрНаим"/>
            <w:bookmarkEnd w:id="6"/>
            <w:r w:rsidR="00C6799F">
              <w:rPr>
                <w:sz w:val="24"/>
                <w:szCs w:val="24"/>
              </w:rPr>
              <w:t>ООО «СКИФ Спешиал Кемикалз»</w:t>
            </w:r>
            <w:r w:rsidRPr="00BE0A9B">
              <w:rPr>
                <w:sz w:val="24"/>
                <w:szCs w:val="24"/>
              </w:rPr>
              <w:t>.»</w:t>
            </w:r>
          </w:p>
        </w:tc>
      </w:tr>
      <w:tr w:rsidR="00EB4646" w:rsidRPr="00BE0A9B" w:rsidTr="000E46A0">
        <w:tc>
          <w:tcPr>
            <w:tcW w:w="2376" w:type="dxa"/>
          </w:tcPr>
          <w:p w:rsidR="00EB4646" w:rsidRPr="00BE0A9B" w:rsidRDefault="00EB4646" w:rsidP="000E46A0">
            <w:pPr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Дополнительные сведения</w:t>
            </w:r>
          </w:p>
        </w:tc>
        <w:tc>
          <w:tcPr>
            <w:tcW w:w="7195" w:type="dxa"/>
          </w:tcPr>
          <w:p w:rsidR="00EB4646" w:rsidRPr="00BE0A9B" w:rsidRDefault="00C6799F" w:rsidP="000E46A0">
            <w:pPr>
              <w:rPr>
                <w:sz w:val="24"/>
                <w:szCs w:val="24"/>
                <w:lang w:val="en-US"/>
              </w:rPr>
            </w:pPr>
            <w:bookmarkStart w:id="7" w:name="ДопСведение"/>
            <w:bookmarkEnd w:id="7"/>
            <w:r>
              <w:rPr>
                <w:sz w:val="24"/>
                <w:szCs w:val="24"/>
                <w:lang w:val="en-US"/>
              </w:rPr>
              <w:t>С открытой формой представления предложений о цене</w:t>
            </w:r>
          </w:p>
        </w:tc>
      </w:tr>
      <w:tr w:rsidR="00EB4646" w:rsidRPr="00BE0A9B" w:rsidTr="000E46A0">
        <w:tc>
          <w:tcPr>
            <w:tcW w:w="2376" w:type="dxa"/>
          </w:tcPr>
          <w:p w:rsidR="00EB4646" w:rsidRPr="00BE0A9B" w:rsidRDefault="00EB4646" w:rsidP="000E46A0">
            <w:pPr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Определение победителя торгов</w:t>
            </w:r>
          </w:p>
        </w:tc>
        <w:tc>
          <w:tcPr>
            <w:tcW w:w="7195" w:type="dxa"/>
          </w:tcPr>
          <w:p w:rsidR="00EB4646" w:rsidRPr="00BE0A9B" w:rsidRDefault="00EB4646" w:rsidP="004C520C">
            <w:pPr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Победителем электронных торгов по продаже</w:t>
            </w:r>
            <w:r w:rsidR="004C520C" w:rsidRPr="00BE0A9B">
              <w:rPr>
                <w:sz w:val="24"/>
                <w:szCs w:val="24"/>
              </w:rPr>
              <w:t xml:space="preserve"> имущества должника посредством</w:t>
            </w:r>
            <w:r w:rsidR="00303684" w:rsidRPr="00BE0A9B">
              <w:rPr>
                <w:sz w:val="24"/>
                <w:szCs w:val="24"/>
              </w:rPr>
              <w:t xml:space="preserve"> </w:t>
            </w:r>
            <w:bookmarkStart w:id="8" w:name="ВидАукцион_РП_1"/>
            <w:bookmarkEnd w:id="8"/>
            <w:r w:rsidR="00C6799F">
              <w:rPr>
                <w:sz w:val="24"/>
                <w:szCs w:val="24"/>
              </w:rPr>
              <w:t>открытого аукциона</w:t>
            </w:r>
            <w:r w:rsidR="004C520C" w:rsidRPr="00BE0A9B">
              <w:rPr>
                <w:sz w:val="24"/>
                <w:szCs w:val="24"/>
              </w:rPr>
              <w:t xml:space="preserve"> </w:t>
            </w:r>
            <w:r w:rsidRPr="00BE0A9B">
              <w:rPr>
                <w:sz w:val="24"/>
                <w:szCs w:val="24"/>
              </w:rPr>
              <w:t>признается уч</w:t>
            </w:r>
            <w:r w:rsidR="004C520C" w:rsidRPr="00BE0A9B">
              <w:rPr>
                <w:sz w:val="24"/>
                <w:szCs w:val="24"/>
              </w:rPr>
              <w:t>астник открытых торгов, который</w:t>
            </w:r>
            <w:r w:rsidR="00303684" w:rsidRPr="00BE0A9B">
              <w:rPr>
                <w:sz w:val="24"/>
                <w:szCs w:val="24"/>
              </w:rPr>
              <w:t xml:space="preserve"> </w:t>
            </w:r>
            <w:bookmarkStart w:id="9" w:name="ПобедаПредставление"/>
            <w:bookmarkEnd w:id="9"/>
            <w:r w:rsidR="00C6799F">
              <w:rPr>
                <w:sz w:val="24"/>
                <w:szCs w:val="24"/>
              </w:rPr>
              <w:t>предложил наибольшую цену за выставленное организатором торгов имущество должника</w:t>
            </w:r>
            <w:r w:rsidR="004C520C" w:rsidRPr="00BE0A9B">
              <w:rPr>
                <w:sz w:val="24"/>
                <w:szCs w:val="24"/>
              </w:rPr>
              <w:t>.</w:t>
            </w:r>
          </w:p>
        </w:tc>
      </w:tr>
      <w:tr w:rsidR="00EB4646" w:rsidRPr="00BE0A9B" w:rsidTr="000E46A0">
        <w:tc>
          <w:tcPr>
            <w:tcW w:w="2376" w:type="dxa"/>
          </w:tcPr>
          <w:p w:rsidR="00EB4646" w:rsidRPr="00BE0A9B" w:rsidRDefault="00EB4646" w:rsidP="000E46A0">
            <w:pPr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Порядок представления заявок на участие в торгах</w:t>
            </w:r>
          </w:p>
        </w:tc>
        <w:tc>
          <w:tcPr>
            <w:tcW w:w="7195" w:type="dxa"/>
          </w:tcPr>
          <w:p w:rsidR="00EB4646" w:rsidRPr="00BE0A9B" w:rsidRDefault="00EB4646" w:rsidP="000E46A0">
            <w:pPr>
              <w:rPr>
                <w:b/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 xml:space="preserve">[Подача заявок на участие в торгах производится в электронной форме на сайте в сети Интернет по адресу: </w:t>
            </w:r>
            <w:hyperlink r:id="rId7" w:history="1">
              <w:r w:rsidRPr="00BE0A9B">
                <w:rPr>
                  <w:rStyle w:val="a4"/>
                  <w:color w:val="auto"/>
                  <w:sz w:val="24"/>
                  <w:szCs w:val="24"/>
                  <w:lang w:val="en-US"/>
                </w:rPr>
                <w:t>http</w:t>
              </w:r>
              <w:r w:rsidRPr="00BE0A9B">
                <w:rPr>
                  <w:rStyle w:val="a4"/>
                  <w:color w:val="auto"/>
                  <w:sz w:val="24"/>
                  <w:szCs w:val="24"/>
                </w:rPr>
                <w:t>://</w:t>
              </w:r>
              <w:r w:rsidRPr="00BE0A9B">
                <w:rPr>
                  <w:rStyle w:val="a4"/>
                  <w:color w:val="auto"/>
                  <w:sz w:val="24"/>
                  <w:szCs w:val="24"/>
                  <w:lang w:val="en-US"/>
                </w:rPr>
                <w:t>eurtp</w:t>
              </w:r>
              <w:r w:rsidRPr="00BE0A9B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Pr="00BE0A9B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  <w:r w:rsidRPr="00BE0A9B">
                <w:rPr>
                  <w:rStyle w:val="a4"/>
                  <w:color w:val="auto"/>
                  <w:sz w:val="24"/>
                  <w:szCs w:val="24"/>
                </w:rPr>
                <w:t>/</w:t>
              </w:r>
            </w:hyperlink>
            <w:r w:rsidRPr="00BE0A9B">
              <w:rPr>
                <w:sz w:val="24"/>
                <w:szCs w:val="24"/>
              </w:rPr>
              <w:t>]</w:t>
            </w:r>
          </w:p>
        </w:tc>
      </w:tr>
      <w:tr w:rsidR="004C520C" w:rsidRPr="00BE0A9B" w:rsidTr="000E46A0">
        <w:trPr>
          <w:trHeight w:val="690"/>
        </w:trPr>
        <w:tc>
          <w:tcPr>
            <w:tcW w:w="2376" w:type="dxa"/>
          </w:tcPr>
          <w:p w:rsidR="004C520C" w:rsidRPr="00BE0A9B" w:rsidRDefault="004C520C" w:rsidP="000E46A0">
            <w:pPr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Дата начала приема заявок на участие</w:t>
            </w:r>
          </w:p>
        </w:tc>
        <w:tc>
          <w:tcPr>
            <w:tcW w:w="7195" w:type="dxa"/>
          </w:tcPr>
          <w:p w:rsidR="004C520C" w:rsidRPr="00BE0A9B" w:rsidRDefault="00C6799F" w:rsidP="000E46A0">
            <w:pPr>
              <w:rPr>
                <w:rFonts w:cstheme="minorHAnsi"/>
                <w:sz w:val="24"/>
                <w:szCs w:val="24"/>
              </w:rPr>
            </w:pPr>
            <w:bookmarkStart w:id="10" w:name="ДатаНачПриемЗаявки_ддммгг"/>
            <w:bookmarkEnd w:id="10"/>
            <w:r>
              <w:rPr>
                <w:rFonts w:cstheme="minorHAnsi"/>
                <w:sz w:val="24"/>
                <w:szCs w:val="24"/>
              </w:rPr>
              <w:t>12.03.2019</w:t>
            </w:r>
            <w:r w:rsidR="004C520C" w:rsidRPr="00BE0A9B">
              <w:rPr>
                <w:rFonts w:cstheme="minorHAnsi"/>
                <w:sz w:val="24"/>
                <w:szCs w:val="24"/>
              </w:rPr>
              <w:t xml:space="preserve"> года в </w:t>
            </w:r>
            <w:bookmarkStart w:id="11" w:name="ВремяНачПриемЗаявки_ччмм"/>
            <w:bookmarkEnd w:id="11"/>
            <w:r>
              <w:rPr>
                <w:rFonts w:cstheme="minorHAnsi"/>
                <w:sz w:val="24"/>
                <w:szCs w:val="24"/>
              </w:rPr>
              <w:t>11:00</w:t>
            </w:r>
          </w:p>
        </w:tc>
      </w:tr>
      <w:tr w:rsidR="004C520C" w:rsidRPr="00BE0A9B" w:rsidTr="000E46A0">
        <w:trPr>
          <w:trHeight w:val="135"/>
        </w:trPr>
        <w:tc>
          <w:tcPr>
            <w:tcW w:w="2376" w:type="dxa"/>
          </w:tcPr>
          <w:p w:rsidR="004C520C" w:rsidRPr="00BE0A9B" w:rsidRDefault="004C520C" w:rsidP="000E46A0">
            <w:pPr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Дата окончания приема заявок на участие</w:t>
            </w:r>
          </w:p>
        </w:tc>
        <w:tc>
          <w:tcPr>
            <w:tcW w:w="7195" w:type="dxa"/>
          </w:tcPr>
          <w:p w:rsidR="004C520C" w:rsidRPr="00BE0A9B" w:rsidRDefault="00C6799F" w:rsidP="000E46A0">
            <w:pPr>
              <w:rPr>
                <w:sz w:val="24"/>
                <w:szCs w:val="24"/>
              </w:rPr>
            </w:pPr>
            <w:bookmarkStart w:id="12" w:name="ДатаКонПриемЗаявки_ддммгг"/>
            <w:bookmarkEnd w:id="12"/>
            <w:r>
              <w:rPr>
                <w:sz w:val="24"/>
                <w:szCs w:val="24"/>
              </w:rPr>
              <w:t>18.04.2019</w:t>
            </w:r>
            <w:r w:rsidR="004C520C" w:rsidRPr="00BE0A9B">
              <w:rPr>
                <w:sz w:val="24"/>
                <w:szCs w:val="24"/>
              </w:rPr>
              <w:t xml:space="preserve"> года в </w:t>
            </w:r>
            <w:bookmarkStart w:id="13" w:name="ВремяКонПриемЗаявки_ччмм"/>
            <w:bookmarkEnd w:id="13"/>
            <w:r>
              <w:rPr>
                <w:sz w:val="24"/>
                <w:szCs w:val="24"/>
              </w:rPr>
              <w:t>11:00</w:t>
            </w:r>
          </w:p>
        </w:tc>
      </w:tr>
      <w:tr w:rsidR="004C520C" w:rsidRPr="00BE0A9B" w:rsidTr="000E46A0">
        <w:trPr>
          <w:trHeight w:val="150"/>
        </w:trPr>
        <w:tc>
          <w:tcPr>
            <w:tcW w:w="2376" w:type="dxa"/>
          </w:tcPr>
          <w:p w:rsidR="004C520C" w:rsidRPr="00BE0A9B" w:rsidRDefault="004C520C" w:rsidP="000E46A0">
            <w:pPr>
              <w:rPr>
                <w:sz w:val="24"/>
                <w:szCs w:val="24"/>
              </w:rPr>
            </w:pPr>
            <w:r w:rsidRPr="00BE0A9B">
              <w:rPr>
                <w:rFonts w:cstheme="minorHAnsi"/>
                <w:sz w:val="24"/>
                <w:szCs w:val="24"/>
              </w:rPr>
              <w:t>Дата публикации сообщения о проведении открытых торгов в официальном издании</w:t>
            </w:r>
          </w:p>
        </w:tc>
        <w:tc>
          <w:tcPr>
            <w:tcW w:w="7195" w:type="dxa"/>
          </w:tcPr>
          <w:p w:rsidR="004C520C" w:rsidRPr="00BE0A9B" w:rsidRDefault="00C6799F" w:rsidP="000E46A0">
            <w:pPr>
              <w:rPr>
                <w:sz w:val="24"/>
                <w:szCs w:val="24"/>
              </w:rPr>
            </w:pPr>
            <w:bookmarkStart w:id="14" w:name="ДатаПубСМИ_ддммгг"/>
            <w:bookmarkEnd w:id="14"/>
            <w:r>
              <w:rPr>
                <w:sz w:val="24"/>
                <w:szCs w:val="24"/>
              </w:rPr>
              <w:t>07.03.2019</w:t>
            </w:r>
            <w:r w:rsidR="004C520C" w:rsidRPr="00BE0A9B">
              <w:rPr>
                <w:sz w:val="24"/>
                <w:szCs w:val="24"/>
              </w:rPr>
              <w:t xml:space="preserve"> года в </w:t>
            </w:r>
            <w:bookmarkStart w:id="15" w:name="ВремяПубСМИ_ччмм"/>
            <w:bookmarkEnd w:id="15"/>
            <w:r>
              <w:rPr>
                <w:sz w:val="24"/>
                <w:szCs w:val="24"/>
              </w:rPr>
              <w:t>0:00</w:t>
            </w:r>
          </w:p>
        </w:tc>
      </w:tr>
      <w:tr w:rsidR="004C520C" w:rsidRPr="00BE0A9B" w:rsidTr="000E46A0">
        <w:trPr>
          <w:trHeight w:val="119"/>
        </w:trPr>
        <w:tc>
          <w:tcPr>
            <w:tcW w:w="2376" w:type="dxa"/>
          </w:tcPr>
          <w:p w:rsidR="004C520C" w:rsidRPr="00BE0A9B" w:rsidRDefault="004C520C" w:rsidP="000E46A0">
            <w:pPr>
              <w:rPr>
                <w:sz w:val="24"/>
                <w:szCs w:val="24"/>
              </w:rPr>
            </w:pPr>
            <w:r w:rsidRPr="00BE0A9B">
              <w:rPr>
                <w:rFonts w:cstheme="minorHAnsi"/>
                <w:sz w:val="24"/>
                <w:szCs w:val="24"/>
              </w:rPr>
              <w:t>Дата публикации в печатном органе по месту нахождения должника</w:t>
            </w:r>
            <w:r w:rsidRPr="00BE0A9B">
              <w:rPr>
                <w:rStyle w:val="apple-converted-space"/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7195" w:type="dxa"/>
          </w:tcPr>
          <w:p w:rsidR="004C520C" w:rsidRPr="00BE0A9B" w:rsidRDefault="00C6799F" w:rsidP="000E46A0">
            <w:pPr>
              <w:rPr>
                <w:sz w:val="24"/>
                <w:szCs w:val="24"/>
              </w:rPr>
            </w:pPr>
            <w:bookmarkStart w:id="16" w:name="ДатаПубОрган_ддммгг"/>
            <w:bookmarkEnd w:id="16"/>
            <w:r>
              <w:rPr>
                <w:sz w:val="24"/>
                <w:szCs w:val="24"/>
              </w:rPr>
              <w:t>28.02.2019</w:t>
            </w:r>
            <w:r w:rsidR="004C520C" w:rsidRPr="00BE0A9B">
              <w:rPr>
                <w:sz w:val="24"/>
                <w:szCs w:val="24"/>
              </w:rPr>
              <w:t xml:space="preserve"> года в </w:t>
            </w:r>
            <w:bookmarkStart w:id="17" w:name="ВремяПубОрган_ччмм"/>
            <w:bookmarkEnd w:id="17"/>
            <w:r>
              <w:rPr>
                <w:sz w:val="24"/>
                <w:szCs w:val="24"/>
              </w:rPr>
              <w:t>0:00</w:t>
            </w:r>
          </w:p>
        </w:tc>
      </w:tr>
      <w:tr w:rsidR="004C520C" w:rsidRPr="00BE0A9B" w:rsidTr="000E46A0">
        <w:trPr>
          <w:trHeight w:val="135"/>
        </w:trPr>
        <w:tc>
          <w:tcPr>
            <w:tcW w:w="2376" w:type="dxa"/>
          </w:tcPr>
          <w:p w:rsidR="004C520C" w:rsidRPr="00BE0A9B" w:rsidRDefault="004C520C" w:rsidP="000E46A0">
            <w:pPr>
              <w:rPr>
                <w:sz w:val="24"/>
                <w:szCs w:val="24"/>
              </w:rPr>
            </w:pPr>
            <w:r w:rsidRPr="00BE0A9B">
              <w:rPr>
                <w:rFonts w:cstheme="minorHAnsi"/>
                <w:sz w:val="24"/>
                <w:szCs w:val="24"/>
              </w:rPr>
              <w:t>Дата размещения сообщения в Едином федеральном реестре сведений о банкротстве</w:t>
            </w:r>
          </w:p>
        </w:tc>
        <w:tc>
          <w:tcPr>
            <w:tcW w:w="7195" w:type="dxa"/>
          </w:tcPr>
          <w:p w:rsidR="004C520C" w:rsidRPr="00BE0A9B" w:rsidRDefault="00C6799F" w:rsidP="000E46A0">
            <w:pPr>
              <w:rPr>
                <w:sz w:val="24"/>
                <w:szCs w:val="24"/>
              </w:rPr>
            </w:pPr>
            <w:bookmarkStart w:id="18" w:name="ДатаПубРеестр_ддммгг"/>
            <w:bookmarkEnd w:id="18"/>
            <w:r>
              <w:rPr>
                <w:sz w:val="24"/>
                <w:szCs w:val="24"/>
              </w:rPr>
              <w:t>07.03.2019</w:t>
            </w:r>
            <w:r w:rsidR="004C520C" w:rsidRPr="00BE0A9B">
              <w:rPr>
                <w:sz w:val="24"/>
                <w:szCs w:val="24"/>
              </w:rPr>
              <w:t xml:space="preserve"> года в </w:t>
            </w:r>
            <w:bookmarkStart w:id="19" w:name="ВремяПубРеестр_ччмм"/>
            <w:bookmarkEnd w:id="19"/>
            <w:r>
              <w:rPr>
                <w:sz w:val="24"/>
                <w:szCs w:val="24"/>
              </w:rPr>
              <w:t>0:00</w:t>
            </w:r>
          </w:p>
        </w:tc>
      </w:tr>
    </w:tbl>
    <w:p w:rsidR="004713AA" w:rsidRPr="00BE0A9B" w:rsidRDefault="004713AA" w:rsidP="004713AA">
      <w:pPr>
        <w:pStyle w:val="a3"/>
        <w:spacing w:line="240" w:lineRule="auto"/>
        <w:ind w:left="1068"/>
        <w:rPr>
          <w:b/>
          <w:sz w:val="24"/>
          <w:szCs w:val="24"/>
        </w:rPr>
      </w:pPr>
    </w:p>
    <w:p w:rsidR="004713AA" w:rsidRPr="004A7444" w:rsidRDefault="004713AA" w:rsidP="004A7444">
      <w:pPr>
        <w:pStyle w:val="a3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4A7444">
        <w:rPr>
          <w:b/>
          <w:sz w:val="24"/>
          <w:szCs w:val="24"/>
        </w:rPr>
        <w:t>Организатор торгов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C6799F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C6799F" w:rsidRDefault="00C6799F" w:rsidP="00C6799F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0" w:name="ОрганизаторТорги"/>
            <w:bookmarkEnd w:id="20"/>
            <w:r>
              <w:rPr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4786" w:type="dxa"/>
          </w:tcPr>
          <w:p w:rsidR="00C6799F" w:rsidRDefault="00C6799F" w:rsidP="00C6799F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"Оптима-Д"</w:t>
            </w:r>
          </w:p>
        </w:tc>
      </w:tr>
      <w:tr w:rsidR="00C6799F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C6799F" w:rsidRDefault="00C6799F" w:rsidP="00C6799F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Краткое наименование организации</w:t>
            </w:r>
          </w:p>
        </w:tc>
        <w:tc>
          <w:tcPr>
            <w:tcW w:w="4786" w:type="dxa"/>
          </w:tcPr>
          <w:p w:rsidR="00C6799F" w:rsidRDefault="00C6799F" w:rsidP="00C6799F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"Оптима-Д"</w:t>
            </w:r>
          </w:p>
        </w:tc>
      </w:tr>
      <w:tr w:rsidR="00C6799F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C6799F" w:rsidRDefault="00C6799F" w:rsidP="00C6799F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4786" w:type="dxa"/>
          </w:tcPr>
          <w:p w:rsidR="00C6799F" w:rsidRDefault="00C6799F" w:rsidP="00C6799F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5249135502</w:t>
            </w:r>
          </w:p>
        </w:tc>
      </w:tr>
      <w:tr w:rsidR="00C6799F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C6799F" w:rsidRDefault="00C6799F" w:rsidP="00C6799F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КПП</w:t>
            </w:r>
          </w:p>
        </w:tc>
        <w:tc>
          <w:tcPr>
            <w:tcW w:w="4786" w:type="dxa"/>
          </w:tcPr>
          <w:p w:rsidR="00C6799F" w:rsidRDefault="00C6799F" w:rsidP="00C6799F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524901001</w:t>
            </w:r>
          </w:p>
        </w:tc>
      </w:tr>
      <w:tr w:rsidR="00C6799F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C6799F" w:rsidRDefault="00C6799F" w:rsidP="00C6799F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4786" w:type="dxa"/>
          </w:tcPr>
          <w:p w:rsidR="00C6799F" w:rsidRDefault="00C6799F" w:rsidP="00C6799F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1145249004438</w:t>
            </w:r>
          </w:p>
        </w:tc>
      </w:tr>
      <w:tr w:rsidR="00C6799F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C6799F" w:rsidRDefault="00C6799F" w:rsidP="00C6799F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4786" w:type="dxa"/>
          </w:tcPr>
          <w:p w:rsidR="00C6799F" w:rsidRDefault="00C6799F" w:rsidP="00C6799F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606008, Дзержинск, Нижегородская область, Дзержинск, Терешковой, 4</w:t>
            </w:r>
          </w:p>
        </w:tc>
      </w:tr>
    </w:tbl>
    <w:p w:rsidR="004713AA" w:rsidRPr="00BE0A9B" w:rsidRDefault="004713AA" w:rsidP="004713AA">
      <w:pPr>
        <w:spacing w:line="240" w:lineRule="auto"/>
        <w:ind w:firstLine="708"/>
        <w:contextualSpacing/>
        <w:rPr>
          <w:sz w:val="24"/>
          <w:szCs w:val="24"/>
        </w:rPr>
      </w:pPr>
    </w:p>
    <w:p w:rsidR="004713AA" w:rsidRPr="00BE0A9B" w:rsidRDefault="004713AA" w:rsidP="004A7444">
      <w:pPr>
        <w:pStyle w:val="a3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BE0A9B">
        <w:rPr>
          <w:b/>
          <w:sz w:val="24"/>
          <w:szCs w:val="24"/>
        </w:rPr>
        <w:t>Арбитражный управляющий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C6799F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C6799F" w:rsidRDefault="00C6799F" w:rsidP="00C6799F">
            <w:pPr>
              <w:spacing w:after="120" w:line="240" w:lineRule="auto"/>
              <w:contextualSpacing/>
              <w:rPr>
                <w:sz w:val="24"/>
                <w:szCs w:val="24"/>
                <w:lang w:val="en-US"/>
              </w:rPr>
            </w:pPr>
            <w:bookmarkStart w:id="21" w:name="Арбитр"/>
            <w:bookmarkEnd w:id="21"/>
            <w:r>
              <w:rPr>
                <w:sz w:val="24"/>
                <w:szCs w:val="24"/>
                <w:lang w:val="en-US"/>
              </w:rPr>
              <w:t>ФИО</w:t>
            </w:r>
          </w:p>
        </w:tc>
        <w:tc>
          <w:tcPr>
            <w:tcW w:w="4786" w:type="dxa"/>
          </w:tcPr>
          <w:p w:rsidR="00C6799F" w:rsidRDefault="00C6799F" w:rsidP="00C6799F">
            <w:pPr>
              <w:spacing w:after="120" w:line="240" w:lineRule="auto"/>
              <w:contextualSpacing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Торгашев Валерий Павлович</w:t>
            </w:r>
          </w:p>
        </w:tc>
      </w:tr>
      <w:tr w:rsidR="00C6799F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C6799F" w:rsidRDefault="00C6799F" w:rsidP="00C6799F">
            <w:pPr>
              <w:spacing w:after="120" w:line="240" w:lineRule="auto"/>
              <w:contextualSpacing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ИНН</w:t>
            </w:r>
          </w:p>
        </w:tc>
        <w:tc>
          <w:tcPr>
            <w:tcW w:w="4786" w:type="dxa"/>
          </w:tcPr>
          <w:p w:rsidR="00C6799F" w:rsidRDefault="00C6799F" w:rsidP="00C6799F">
            <w:pPr>
              <w:spacing w:after="120" w:line="240" w:lineRule="auto"/>
              <w:contextualSpacing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524901037063</w:t>
            </w:r>
          </w:p>
        </w:tc>
      </w:tr>
      <w:tr w:rsidR="00C6799F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C6799F" w:rsidRDefault="00C6799F" w:rsidP="00C6799F">
            <w:pPr>
              <w:spacing w:after="120" w:line="240" w:lineRule="auto"/>
              <w:contextualSpacing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Наименование СРО</w:t>
            </w:r>
          </w:p>
        </w:tc>
        <w:tc>
          <w:tcPr>
            <w:tcW w:w="4786" w:type="dxa"/>
          </w:tcPr>
          <w:p w:rsidR="00C6799F" w:rsidRDefault="00C6799F" w:rsidP="00C6799F">
            <w:pPr>
              <w:spacing w:after="120" w:line="240" w:lineRule="auto"/>
              <w:contextualSpacing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Ассоциация АУ "Гарантия"</w:t>
            </w:r>
          </w:p>
        </w:tc>
      </w:tr>
      <w:tr w:rsidR="00C6799F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C6799F" w:rsidRDefault="00C6799F" w:rsidP="00C6799F">
            <w:pPr>
              <w:spacing w:after="120" w:line="240" w:lineRule="auto"/>
              <w:contextualSpacing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Регистрационный номер ФРС</w:t>
            </w:r>
          </w:p>
        </w:tc>
        <w:tc>
          <w:tcPr>
            <w:tcW w:w="4786" w:type="dxa"/>
          </w:tcPr>
          <w:p w:rsidR="00C6799F" w:rsidRDefault="00C6799F" w:rsidP="00C6799F">
            <w:pPr>
              <w:spacing w:after="120" w:line="240" w:lineRule="auto"/>
              <w:contextualSpacing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5020</w:t>
            </w:r>
          </w:p>
        </w:tc>
      </w:tr>
    </w:tbl>
    <w:p w:rsidR="004713AA" w:rsidRPr="00A57D49" w:rsidRDefault="004713AA" w:rsidP="004713AA">
      <w:pPr>
        <w:spacing w:line="240" w:lineRule="auto"/>
        <w:ind w:firstLine="708"/>
        <w:contextualSpacing/>
        <w:rPr>
          <w:sz w:val="24"/>
          <w:szCs w:val="24"/>
          <w:lang w:val="en-US"/>
        </w:rPr>
      </w:pPr>
    </w:p>
    <w:p w:rsidR="004713AA" w:rsidRPr="00BE0A9B" w:rsidRDefault="004713AA" w:rsidP="004A7444">
      <w:pPr>
        <w:pStyle w:val="a3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BE0A9B">
        <w:rPr>
          <w:b/>
          <w:sz w:val="24"/>
          <w:szCs w:val="24"/>
        </w:rPr>
        <w:t>Сведения о судебном деле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C6799F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C6799F" w:rsidRDefault="00C6799F" w:rsidP="00C6799F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2" w:name="Суд"/>
            <w:bookmarkEnd w:id="22"/>
            <w:r>
              <w:rPr>
                <w:sz w:val="24"/>
                <w:szCs w:val="24"/>
              </w:rPr>
              <w:lastRenderedPageBreak/>
              <w:t>Наименование арбитражного суда</w:t>
            </w:r>
          </w:p>
        </w:tc>
        <w:tc>
          <w:tcPr>
            <w:tcW w:w="4786" w:type="dxa"/>
          </w:tcPr>
          <w:p w:rsidR="00C6799F" w:rsidRDefault="00C6799F" w:rsidP="00C6799F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Арбитражный суд Нижегородской области</w:t>
            </w:r>
          </w:p>
        </w:tc>
      </w:tr>
      <w:tr w:rsidR="00C6799F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C6799F" w:rsidRDefault="00C6799F" w:rsidP="00C6799F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дела о банкротстве</w:t>
            </w:r>
          </w:p>
        </w:tc>
        <w:tc>
          <w:tcPr>
            <w:tcW w:w="4786" w:type="dxa"/>
          </w:tcPr>
          <w:p w:rsidR="00C6799F" w:rsidRDefault="00C6799F" w:rsidP="00C6799F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А43-27711/2017</w:t>
            </w:r>
          </w:p>
        </w:tc>
      </w:tr>
      <w:tr w:rsidR="00C6799F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C6799F" w:rsidRDefault="00C6799F" w:rsidP="00C6799F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для проведения торгов</w:t>
            </w:r>
          </w:p>
        </w:tc>
        <w:tc>
          <w:tcPr>
            <w:tcW w:w="4786" w:type="dxa"/>
          </w:tcPr>
          <w:p w:rsidR="00C6799F" w:rsidRDefault="00C6799F" w:rsidP="00C6799F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заседания комитета кредиторов № 3 от 21.02.19</w:t>
            </w:r>
          </w:p>
        </w:tc>
      </w:tr>
    </w:tbl>
    <w:p w:rsidR="004713AA" w:rsidRPr="00BE0A9B" w:rsidRDefault="004713AA" w:rsidP="004713AA">
      <w:pPr>
        <w:spacing w:line="240" w:lineRule="auto"/>
        <w:ind w:firstLine="708"/>
        <w:contextualSpacing/>
        <w:rPr>
          <w:sz w:val="24"/>
          <w:szCs w:val="24"/>
        </w:rPr>
      </w:pPr>
    </w:p>
    <w:p w:rsidR="004713AA" w:rsidRPr="00BE0A9B" w:rsidRDefault="004713AA" w:rsidP="004A7444">
      <w:pPr>
        <w:pStyle w:val="a3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BE0A9B">
        <w:rPr>
          <w:b/>
          <w:sz w:val="24"/>
          <w:szCs w:val="24"/>
        </w:rPr>
        <w:t>Информация о должнике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C6799F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C6799F" w:rsidRDefault="00C6799F" w:rsidP="00C6799F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3" w:name="Должник"/>
            <w:bookmarkEnd w:id="23"/>
            <w:r>
              <w:rPr>
                <w:sz w:val="24"/>
                <w:szCs w:val="24"/>
              </w:rPr>
              <w:t>Тип должника</w:t>
            </w:r>
          </w:p>
        </w:tc>
        <w:tc>
          <w:tcPr>
            <w:tcW w:w="4786" w:type="dxa"/>
          </w:tcPr>
          <w:p w:rsidR="00C6799F" w:rsidRDefault="00C6799F" w:rsidP="00C6799F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Юридическое лицо</w:t>
            </w:r>
          </w:p>
        </w:tc>
      </w:tr>
      <w:tr w:rsidR="00C6799F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C6799F" w:rsidRDefault="00C6799F" w:rsidP="00C6799F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4786" w:type="dxa"/>
          </w:tcPr>
          <w:p w:rsidR="00C6799F" w:rsidRDefault="00C6799F" w:rsidP="00C6799F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«СКИФ Спешиал Кемикалз»</w:t>
            </w:r>
          </w:p>
        </w:tc>
      </w:tr>
      <w:tr w:rsidR="00C6799F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C6799F" w:rsidRDefault="00C6799F" w:rsidP="00C6799F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Краткое наименование организации</w:t>
            </w:r>
          </w:p>
        </w:tc>
        <w:tc>
          <w:tcPr>
            <w:tcW w:w="4786" w:type="dxa"/>
          </w:tcPr>
          <w:p w:rsidR="00C6799F" w:rsidRDefault="00C6799F" w:rsidP="00C6799F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«СКИФ Спешиал Кемикалз»</w:t>
            </w:r>
          </w:p>
        </w:tc>
      </w:tr>
      <w:tr w:rsidR="00C6799F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C6799F" w:rsidRDefault="00C6799F" w:rsidP="00C6799F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4786" w:type="dxa"/>
          </w:tcPr>
          <w:p w:rsidR="00C6799F" w:rsidRDefault="00C6799F" w:rsidP="00C6799F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5249097046</w:t>
            </w:r>
          </w:p>
        </w:tc>
      </w:tr>
      <w:tr w:rsidR="00C6799F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C6799F" w:rsidRDefault="00C6799F" w:rsidP="00C6799F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4786" w:type="dxa"/>
          </w:tcPr>
          <w:p w:rsidR="00C6799F" w:rsidRDefault="00C6799F" w:rsidP="00C6799F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1085249005038</w:t>
            </w:r>
          </w:p>
        </w:tc>
      </w:tr>
      <w:tr w:rsidR="00C6799F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C6799F" w:rsidRDefault="00C6799F" w:rsidP="00C6799F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и срок заключения договора купли-продажи</w:t>
            </w:r>
          </w:p>
        </w:tc>
        <w:tc>
          <w:tcPr>
            <w:tcW w:w="4786" w:type="dxa"/>
          </w:tcPr>
          <w:p w:rsidR="00C6799F" w:rsidRDefault="00C6799F" w:rsidP="00C6799F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пяти дней с даты подведения результатов торгов конкурсный управляющий направляет победителю торгов предложение заключить договор купли-продажи в соответствии с представленным победителем торгов предложением о цене. Победитель торгов обязан оплатить стоимость имущества не позднее, чем через 30 календарных дней с момента подписания договора купли-продажи</w:t>
            </w:r>
          </w:p>
        </w:tc>
      </w:tr>
    </w:tbl>
    <w:p w:rsidR="004713AA" w:rsidRPr="00BE0A9B" w:rsidRDefault="004713AA" w:rsidP="004713AA">
      <w:pPr>
        <w:spacing w:line="240" w:lineRule="auto"/>
        <w:ind w:firstLine="708"/>
        <w:contextualSpacing/>
        <w:rPr>
          <w:sz w:val="24"/>
          <w:szCs w:val="24"/>
        </w:rPr>
      </w:pPr>
    </w:p>
    <w:p w:rsidR="004713AA" w:rsidRPr="00BE0A9B" w:rsidRDefault="004713AA" w:rsidP="004A7444">
      <w:pPr>
        <w:pStyle w:val="a3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BE0A9B">
        <w:rPr>
          <w:b/>
          <w:sz w:val="24"/>
          <w:szCs w:val="24"/>
        </w:rPr>
        <w:t>Контактное лицо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C6799F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C6799F" w:rsidRDefault="00C6799F" w:rsidP="00C6799F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4" w:name="КонтактноеЛицо"/>
            <w:bookmarkEnd w:id="24"/>
            <w:r>
              <w:rPr>
                <w:sz w:val="24"/>
                <w:szCs w:val="24"/>
              </w:rPr>
              <w:t>ФИО</w:t>
            </w:r>
          </w:p>
        </w:tc>
        <w:tc>
          <w:tcPr>
            <w:tcW w:w="4786" w:type="dxa"/>
          </w:tcPr>
          <w:p w:rsidR="00C6799F" w:rsidRDefault="00C6799F" w:rsidP="00C6799F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Емец Анастасия Александровна</w:t>
            </w:r>
          </w:p>
        </w:tc>
      </w:tr>
      <w:tr w:rsidR="00C6799F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C6799F" w:rsidRDefault="00C6799F" w:rsidP="00C6799F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4786" w:type="dxa"/>
          </w:tcPr>
          <w:p w:rsidR="00C6799F" w:rsidRDefault="00C6799F" w:rsidP="00C6799F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89506016998</w:t>
            </w:r>
          </w:p>
        </w:tc>
      </w:tr>
      <w:tr w:rsidR="00C6799F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C6799F" w:rsidRDefault="00C6799F" w:rsidP="00C6799F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786" w:type="dxa"/>
          </w:tcPr>
          <w:p w:rsidR="00C6799F" w:rsidRDefault="00C6799F" w:rsidP="00C6799F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optima-d_dz@mail.ru</w:t>
            </w:r>
          </w:p>
        </w:tc>
      </w:tr>
    </w:tbl>
    <w:p w:rsidR="004713AA" w:rsidRPr="00BE0A9B" w:rsidRDefault="004713AA" w:rsidP="004713AA">
      <w:pPr>
        <w:spacing w:line="240" w:lineRule="auto"/>
        <w:ind w:firstLine="708"/>
        <w:contextualSpacing/>
        <w:rPr>
          <w:sz w:val="24"/>
          <w:szCs w:val="24"/>
        </w:rPr>
      </w:pPr>
    </w:p>
    <w:p w:rsidR="004713AA" w:rsidRPr="00BE0A9B" w:rsidRDefault="004713AA" w:rsidP="004A7444">
      <w:pPr>
        <w:pStyle w:val="a3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BE0A9B">
        <w:rPr>
          <w:b/>
          <w:sz w:val="24"/>
          <w:szCs w:val="24"/>
        </w:rPr>
        <w:t>Лоты</w:t>
      </w:r>
    </w:p>
    <w:p w:rsidR="00C6799F" w:rsidRDefault="00C6799F" w:rsidP="00FE7086">
      <w:pPr>
        <w:spacing w:line="240" w:lineRule="auto"/>
        <w:ind w:firstLine="708"/>
        <w:contextualSpacing/>
        <w:rPr>
          <w:sz w:val="24"/>
          <w:szCs w:val="24"/>
        </w:rPr>
      </w:pPr>
      <w:bookmarkStart w:id="25" w:name="ЛотНазвание_1"/>
      <w:bookmarkEnd w:id="25"/>
      <w:r>
        <w:rPr>
          <w:sz w:val="24"/>
          <w:szCs w:val="24"/>
        </w:rPr>
        <w:t>Лот 1.</w:t>
      </w:r>
      <w:r w:rsidR="009A150C">
        <w:rPr>
          <w:sz w:val="24"/>
          <w:szCs w:val="24"/>
        </w:rPr>
        <w:t xml:space="preserve"> </w:t>
      </w:r>
      <w:bookmarkStart w:id="26" w:name="Лот_1"/>
      <w:bookmarkEnd w:id="26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C6799F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C6799F" w:rsidRDefault="00C6799F" w:rsidP="00C6799F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лота</w:t>
            </w:r>
          </w:p>
        </w:tc>
        <w:tc>
          <w:tcPr>
            <w:tcW w:w="4786" w:type="dxa"/>
          </w:tcPr>
          <w:p w:rsidR="00C6799F" w:rsidRDefault="00C6799F" w:rsidP="00C6799F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 № 1</w:t>
            </w:r>
          </w:p>
        </w:tc>
      </w:tr>
      <w:tr w:rsidR="00C6799F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C6799F" w:rsidRDefault="00C6799F" w:rsidP="00C6799F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оформления участия в торгах, перечень представляемых участниками торгов документов и требования к их оформлению</w:t>
            </w:r>
          </w:p>
        </w:tc>
        <w:tc>
          <w:tcPr>
            <w:tcW w:w="4786" w:type="dxa"/>
          </w:tcPr>
          <w:p w:rsidR="00C6799F" w:rsidRDefault="00C6799F" w:rsidP="00C6799F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Заявка на участие в торгах оформляется в форме электронного сообщения, подписанного квалифицированной электронной подписью заявителя, и должна содержать сведения, соответствующие требованиям, установленным статьями 110 и 139 Закона о несостоятельности (банкротстве) и приказом Мини-стерства экономического развития РФ № 495 от 23.07.2015</w:t>
            </w:r>
          </w:p>
        </w:tc>
      </w:tr>
      <w:tr w:rsidR="00C6799F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C6799F" w:rsidRDefault="00C6799F" w:rsidP="00C6799F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имуществе, его составе, характеристиках, описание, порядок ознакомления</w:t>
            </w:r>
          </w:p>
        </w:tc>
        <w:tc>
          <w:tcPr>
            <w:tcW w:w="4786" w:type="dxa"/>
          </w:tcPr>
          <w:p w:rsidR="00C6799F" w:rsidRDefault="00C6799F" w:rsidP="00C6799F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  <w:r>
              <w:rPr>
                <w:sz w:val="24"/>
                <w:szCs w:val="24"/>
              </w:rPr>
              <w:tab/>
              <w:t>тягач седельный МАЗ 544018-1320-031, VIN Y3M544018C0000983, госномер Е590ХУ152, 2)</w:t>
            </w:r>
            <w:r>
              <w:rPr>
                <w:sz w:val="24"/>
                <w:szCs w:val="24"/>
              </w:rPr>
              <w:tab/>
              <w:t>тягач седельный МАЗ 544018-1320-031, VIN Y3M544018C0001085, госномер Е731ХХ152, 3)</w:t>
            </w:r>
            <w:r>
              <w:rPr>
                <w:sz w:val="24"/>
                <w:szCs w:val="24"/>
              </w:rPr>
              <w:tab/>
              <w:t>тягач седельный МАЗ 544018-1320-031, VIN  Y3M544018C0001018, госномер Е509ХХ152</w:t>
            </w:r>
          </w:p>
        </w:tc>
      </w:tr>
      <w:tr w:rsidR="00C6799F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C6799F" w:rsidRDefault="00C6799F" w:rsidP="00C6799F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Начальная цена</w:t>
            </w:r>
          </w:p>
        </w:tc>
        <w:tc>
          <w:tcPr>
            <w:tcW w:w="4786" w:type="dxa"/>
          </w:tcPr>
          <w:p w:rsidR="00C6799F" w:rsidRDefault="00C6799F" w:rsidP="00C6799F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3000000,00</w:t>
            </w:r>
          </w:p>
        </w:tc>
      </w:tr>
      <w:tr w:rsidR="00C6799F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C6799F" w:rsidRDefault="00C6799F" w:rsidP="00C6799F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Шаг, % от начальной цены</w:t>
            </w:r>
          </w:p>
        </w:tc>
        <w:tc>
          <w:tcPr>
            <w:tcW w:w="4786" w:type="dxa"/>
          </w:tcPr>
          <w:p w:rsidR="00C6799F" w:rsidRDefault="00C6799F" w:rsidP="00C6799F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6799F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C6799F" w:rsidRDefault="00C6799F" w:rsidP="00C6799F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Шаг, руб.</w:t>
            </w:r>
          </w:p>
        </w:tc>
        <w:tc>
          <w:tcPr>
            <w:tcW w:w="4786" w:type="dxa"/>
          </w:tcPr>
          <w:p w:rsidR="00C6799F" w:rsidRDefault="00C6799F" w:rsidP="00C6799F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150000,00</w:t>
            </w:r>
          </w:p>
        </w:tc>
      </w:tr>
      <w:tr w:rsidR="00C6799F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C6799F" w:rsidRDefault="00C6799F" w:rsidP="00C6799F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задатка</w:t>
            </w:r>
          </w:p>
        </w:tc>
        <w:tc>
          <w:tcPr>
            <w:tcW w:w="4786" w:type="dxa"/>
          </w:tcPr>
          <w:p w:rsidR="00C6799F" w:rsidRDefault="00C6799F" w:rsidP="00C6799F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 от начальной цены лота</w:t>
            </w:r>
          </w:p>
        </w:tc>
      </w:tr>
      <w:tr w:rsidR="00C6799F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C6799F" w:rsidRDefault="00C6799F" w:rsidP="00C6799F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задатка</w:t>
            </w:r>
          </w:p>
        </w:tc>
        <w:tc>
          <w:tcPr>
            <w:tcW w:w="4786" w:type="dxa"/>
          </w:tcPr>
          <w:p w:rsidR="00C6799F" w:rsidRDefault="00C6799F" w:rsidP="00C6799F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6799F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C6799F" w:rsidRDefault="00C6799F" w:rsidP="00C6799F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внесения и возврата задатка</w:t>
            </w:r>
          </w:p>
        </w:tc>
        <w:tc>
          <w:tcPr>
            <w:tcW w:w="4786" w:type="dxa"/>
          </w:tcPr>
          <w:p w:rsidR="00C6799F" w:rsidRDefault="00C6799F" w:rsidP="00C6799F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договору о задатке</w:t>
            </w:r>
          </w:p>
        </w:tc>
      </w:tr>
      <w:tr w:rsidR="00C6799F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C6799F" w:rsidRDefault="00C6799F" w:rsidP="00C6799F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Счет для внесения задатка</w:t>
            </w:r>
          </w:p>
        </w:tc>
        <w:tc>
          <w:tcPr>
            <w:tcW w:w="4786" w:type="dxa"/>
          </w:tcPr>
          <w:p w:rsidR="00C6799F" w:rsidRDefault="00C6799F" w:rsidP="00C6799F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Задаток перечисляется на расчетный счет организатора торгов ООО «Оптима-Д» (ИНН 5249135502, КПП 524901001) для физических лиц – р/с 40702810600000214640 в АО «ВОКБАНК», к/с 30101810700000000722, БИК 042202722, для юридических лиц – р/с 40702810813500000145 в филиале № 6318 Банка ВТБ (ПАО) г.Самара, к/с 30101810422023601968, БИК 043601968</w:t>
            </w:r>
          </w:p>
        </w:tc>
      </w:tr>
    </w:tbl>
    <w:p w:rsidR="00183E1F" w:rsidRDefault="00FE7086" w:rsidP="00FE7086">
      <w:pPr>
        <w:spacing w:line="240" w:lineRule="auto"/>
        <w:ind w:firstLine="708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27" w:name="ПредложениеНазвание_1"/>
      <w:bookmarkEnd w:id="27"/>
      <w:r>
        <w:rPr>
          <w:sz w:val="24"/>
          <w:szCs w:val="24"/>
        </w:rPr>
        <w:t xml:space="preserve"> </w:t>
      </w:r>
      <w:bookmarkStart w:id="28" w:name="Предложение_1"/>
      <w:bookmarkEnd w:id="28"/>
      <w:r w:rsidR="00183E1F">
        <w:rPr>
          <w:sz w:val="24"/>
          <w:szCs w:val="24"/>
        </w:rPr>
        <w:t xml:space="preserve"> </w:t>
      </w:r>
      <w:bookmarkStart w:id="29" w:name="Победитель_1"/>
      <w:bookmarkEnd w:id="29"/>
      <w:r w:rsidR="00C6799F">
        <w:rPr>
          <w:sz w:val="24"/>
          <w:szCs w:val="24"/>
        </w:rPr>
        <w:t>Заявок на данный лот нет.</w:t>
      </w:r>
    </w:p>
    <w:p w:rsidR="00C6799F" w:rsidRDefault="00C6799F" w:rsidP="00FE7086">
      <w:pPr>
        <w:spacing w:line="240" w:lineRule="auto"/>
        <w:ind w:firstLine="708"/>
        <w:contextualSpacing/>
        <w:rPr>
          <w:sz w:val="24"/>
          <w:szCs w:val="24"/>
        </w:rPr>
      </w:pPr>
      <w:bookmarkStart w:id="30" w:name="ЛотНазвание_2"/>
      <w:bookmarkEnd w:id="30"/>
      <w:r>
        <w:rPr>
          <w:sz w:val="24"/>
          <w:szCs w:val="24"/>
        </w:rPr>
        <w:t>Лот 2.</w:t>
      </w:r>
      <w:r w:rsidR="00183E1F">
        <w:rPr>
          <w:sz w:val="24"/>
          <w:szCs w:val="24"/>
        </w:rPr>
        <w:t xml:space="preserve"> </w:t>
      </w:r>
      <w:bookmarkStart w:id="31" w:name="Лот_2"/>
      <w:bookmarkEnd w:id="31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C6799F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C6799F" w:rsidRDefault="00C6799F" w:rsidP="00C6799F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лота</w:t>
            </w:r>
          </w:p>
        </w:tc>
        <w:tc>
          <w:tcPr>
            <w:tcW w:w="4786" w:type="dxa"/>
          </w:tcPr>
          <w:p w:rsidR="00C6799F" w:rsidRDefault="00C6799F" w:rsidP="00C6799F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 № 2</w:t>
            </w:r>
          </w:p>
        </w:tc>
      </w:tr>
      <w:tr w:rsidR="00C6799F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C6799F" w:rsidRDefault="00C6799F" w:rsidP="00C6799F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оформления участия в торгах, перечень представляемых участниками торгов документов и требования к их оформлению</w:t>
            </w:r>
          </w:p>
        </w:tc>
        <w:tc>
          <w:tcPr>
            <w:tcW w:w="4786" w:type="dxa"/>
          </w:tcPr>
          <w:p w:rsidR="00C6799F" w:rsidRDefault="00C6799F" w:rsidP="00C6799F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Заявка на участие в торгах оформляется в форме электронного сообщения, подписанного квалифицированной электронной подписью заявителя, и должна содержать сведения, соответствующие требованиям, установленным статьями 110 и 139 Закона о несостоятельности (банкротстве) и приказом Мини-стерства экономического развития РФ № 495 от 23.07.2015</w:t>
            </w:r>
          </w:p>
        </w:tc>
      </w:tr>
      <w:tr w:rsidR="00C6799F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C6799F" w:rsidRDefault="00C6799F" w:rsidP="00C6799F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имуществе, его составе, характеристиках, описание, порядок ознакомления</w:t>
            </w:r>
          </w:p>
        </w:tc>
        <w:tc>
          <w:tcPr>
            <w:tcW w:w="4786" w:type="dxa"/>
          </w:tcPr>
          <w:p w:rsidR="00C6799F" w:rsidRDefault="00C6799F" w:rsidP="00C6799F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  <w:r>
              <w:rPr>
                <w:sz w:val="24"/>
                <w:szCs w:val="24"/>
              </w:rPr>
              <w:tab/>
              <w:t>полуприцеп-фургон КУПАВА 930011 изотермический, VIN Y3H930011C0043440, госномер ВА469652,  2)</w:t>
            </w:r>
            <w:r>
              <w:rPr>
                <w:sz w:val="24"/>
                <w:szCs w:val="24"/>
              </w:rPr>
              <w:tab/>
              <w:t>полуприцеп-контейнеровоз 9453-0000050-10, VIN ХW4945351C0000058, госномер ВА583052, 3)</w:t>
            </w:r>
            <w:r>
              <w:rPr>
                <w:sz w:val="24"/>
                <w:szCs w:val="24"/>
              </w:rPr>
              <w:tab/>
              <w:t>полуприцеп-контейнеровоз 9453-0000010-30, VIN Z0G945330C0000114, госномер ВА706052</w:t>
            </w:r>
          </w:p>
        </w:tc>
      </w:tr>
      <w:tr w:rsidR="00C6799F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C6799F" w:rsidRDefault="00C6799F" w:rsidP="00C6799F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Начальная цена</w:t>
            </w:r>
          </w:p>
        </w:tc>
        <w:tc>
          <w:tcPr>
            <w:tcW w:w="4786" w:type="dxa"/>
          </w:tcPr>
          <w:p w:rsidR="00C6799F" w:rsidRDefault="00C6799F" w:rsidP="00C6799F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1800000,00</w:t>
            </w:r>
          </w:p>
        </w:tc>
      </w:tr>
      <w:tr w:rsidR="00C6799F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C6799F" w:rsidRDefault="00C6799F" w:rsidP="00C6799F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Шаг, % от начальной цены</w:t>
            </w:r>
          </w:p>
        </w:tc>
        <w:tc>
          <w:tcPr>
            <w:tcW w:w="4786" w:type="dxa"/>
          </w:tcPr>
          <w:p w:rsidR="00C6799F" w:rsidRDefault="00C6799F" w:rsidP="00C6799F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6799F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C6799F" w:rsidRDefault="00C6799F" w:rsidP="00C6799F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Шаг, руб.</w:t>
            </w:r>
          </w:p>
        </w:tc>
        <w:tc>
          <w:tcPr>
            <w:tcW w:w="4786" w:type="dxa"/>
          </w:tcPr>
          <w:p w:rsidR="00C6799F" w:rsidRDefault="00C6799F" w:rsidP="00C6799F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90000,00</w:t>
            </w:r>
          </w:p>
        </w:tc>
      </w:tr>
      <w:tr w:rsidR="00C6799F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C6799F" w:rsidRDefault="00C6799F" w:rsidP="00C6799F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задатка</w:t>
            </w:r>
          </w:p>
        </w:tc>
        <w:tc>
          <w:tcPr>
            <w:tcW w:w="4786" w:type="dxa"/>
          </w:tcPr>
          <w:p w:rsidR="00C6799F" w:rsidRDefault="00C6799F" w:rsidP="00C6799F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 от начальной цены лота</w:t>
            </w:r>
          </w:p>
        </w:tc>
      </w:tr>
      <w:tr w:rsidR="00C6799F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C6799F" w:rsidRDefault="00C6799F" w:rsidP="00C6799F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задатка</w:t>
            </w:r>
          </w:p>
        </w:tc>
        <w:tc>
          <w:tcPr>
            <w:tcW w:w="4786" w:type="dxa"/>
          </w:tcPr>
          <w:p w:rsidR="00C6799F" w:rsidRDefault="00C6799F" w:rsidP="00C6799F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6799F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C6799F" w:rsidRDefault="00C6799F" w:rsidP="00C6799F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внесения и возврата задатка</w:t>
            </w:r>
          </w:p>
        </w:tc>
        <w:tc>
          <w:tcPr>
            <w:tcW w:w="4786" w:type="dxa"/>
          </w:tcPr>
          <w:p w:rsidR="00C6799F" w:rsidRDefault="00C6799F" w:rsidP="00C6799F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договору о задатке</w:t>
            </w:r>
          </w:p>
        </w:tc>
      </w:tr>
      <w:tr w:rsidR="00C6799F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C6799F" w:rsidRDefault="00C6799F" w:rsidP="00C6799F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Счет для внесения задатка</w:t>
            </w:r>
          </w:p>
        </w:tc>
        <w:tc>
          <w:tcPr>
            <w:tcW w:w="4786" w:type="dxa"/>
          </w:tcPr>
          <w:p w:rsidR="00C6799F" w:rsidRDefault="00C6799F" w:rsidP="00C6799F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Задаток перечисляется на расчетный счет организатора торгов ООО «Оптима-Д» (ИНН 5249135502, КПП 524901001) для физических лиц – р/с 40702810600000214640 в АО «ВОКБАНК», к/с 30101810700000000722, БИК 042202722, для юридических лиц – р/с 40702810813500000145 в филиале № 6318 Банка ВТБ (ПАО) г.Самара, к/с 30101810422023601968, БИК 043601968</w:t>
            </w:r>
          </w:p>
        </w:tc>
      </w:tr>
    </w:tbl>
    <w:p w:rsidR="00183E1F" w:rsidRDefault="00183E1F" w:rsidP="00FE7086">
      <w:pPr>
        <w:spacing w:line="240" w:lineRule="auto"/>
        <w:ind w:firstLine="708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32" w:name="ПредложениеНазвание_2"/>
      <w:bookmarkEnd w:id="32"/>
      <w:r>
        <w:rPr>
          <w:sz w:val="24"/>
          <w:szCs w:val="24"/>
        </w:rPr>
        <w:t xml:space="preserve"> </w:t>
      </w:r>
      <w:bookmarkStart w:id="33" w:name="Предложение_2"/>
      <w:bookmarkEnd w:id="33"/>
      <w:r>
        <w:rPr>
          <w:sz w:val="24"/>
          <w:szCs w:val="24"/>
        </w:rPr>
        <w:t xml:space="preserve"> </w:t>
      </w:r>
      <w:bookmarkStart w:id="34" w:name="Победитель_2"/>
      <w:bookmarkEnd w:id="34"/>
      <w:r w:rsidR="00C6799F">
        <w:rPr>
          <w:sz w:val="24"/>
          <w:szCs w:val="24"/>
        </w:rPr>
        <w:t>Заявок на данный лот нет.</w:t>
      </w:r>
    </w:p>
    <w:p w:rsidR="00C6799F" w:rsidRDefault="00C6799F" w:rsidP="00FE7086">
      <w:pPr>
        <w:spacing w:line="240" w:lineRule="auto"/>
        <w:ind w:firstLine="708"/>
        <w:contextualSpacing/>
        <w:rPr>
          <w:sz w:val="24"/>
          <w:szCs w:val="24"/>
        </w:rPr>
      </w:pPr>
      <w:bookmarkStart w:id="35" w:name="ЛотНазвание_3"/>
      <w:bookmarkEnd w:id="35"/>
      <w:r>
        <w:rPr>
          <w:sz w:val="24"/>
          <w:szCs w:val="24"/>
        </w:rPr>
        <w:t>Лот 3.</w:t>
      </w:r>
      <w:r w:rsidR="00183E1F">
        <w:rPr>
          <w:sz w:val="24"/>
          <w:szCs w:val="24"/>
        </w:rPr>
        <w:t xml:space="preserve"> </w:t>
      </w:r>
      <w:bookmarkStart w:id="36" w:name="Лот_3"/>
      <w:bookmarkEnd w:id="36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C6799F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C6799F" w:rsidRDefault="00C6799F" w:rsidP="00C6799F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лота</w:t>
            </w:r>
          </w:p>
        </w:tc>
        <w:tc>
          <w:tcPr>
            <w:tcW w:w="4786" w:type="dxa"/>
          </w:tcPr>
          <w:p w:rsidR="00C6799F" w:rsidRDefault="00C6799F" w:rsidP="00C6799F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 № 3</w:t>
            </w:r>
          </w:p>
        </w:tc>
      </w:tr>
      <w:tr w:rsidR="00C6799F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C6799F" w:rsidRDefault="00C6799F" w:rsidP="00C6799F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оформления участия в торгах, перечень представляемых участниками торгов документов и требования к их оформлению</w:t>
            </w:r>
          </w:p>
        </w:tc>
        <w:tc>
          <w:tcPr>
            <w:tcW w:w="4786" w:type="dxa"/>
          </w:tcPr>
          <w:p w:rsidR="00C6799F" w:rsidRDefault="00C6799F" w:rsidP="00C6799F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Заявка на участие в торгах оформляется в форме электронного сообщения, подписанного квалифицированной электронной подписью заявителя, и должна содержать сведения, соответствующие требованиям, установленным статьями 110 и 139 Закона о несостоятельности (банкротстве) и приказом Мини-стерства экономического развития РФ № 495 от 23.07.2015</w:t>
            </w:r>
          </w:p>
        </w:tc>
      </w:tr>
      <w:tr w:rsidR="00C6799F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C6799F" w:rsidRDefault="00C6799F" w:rsidP="00C6799F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имуществе, его составе, характеристиках, описание, порядок ознакомления</w:t>
            </w:r>
          </w:p>
        </w:tc>
        <w:tc>
          <w:tcPr>
            <w:tcW w:w="4786" w:type="dxa"/>
          </w:tcPr>
          <w:p w:rsidR="00C6799F" w:rsidRDefault="00C6799F" w:rsidP="00C6799F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  <w:r>
              <w:rPr>
                <w:sz w:val="24"/>
                <w:szCs w:val="24"/>
              </w:rPr>
              <w:tab/>
              <w:t>грузовой тягач седельный МАN ТGS 19.400 4x2 BLS-WW, VIN WMA06WZZ8DW175525, госномер K087XM152, начальная цена 700 000 рублей; 2)</w:t>
            </w:r>
            <w:r>
              <w:rPr>
                <w:sz w:val="24"/>
                <w:szCs w:val="24"/>
              </w:rPr>
              <w:tab/>
              <w:t>грузовой тягач седельный МАN ТGS 19.400 4x2 BLS-WW, VIN WMA06WZZ1DW175527, госномер K024XM152, начальная цена 700 000 рублей: 3)</w:t>
            </w:r>
            <w:r>
              <w:rPr>
                <w:sz w:val="24"/>
                <w:szCs w:val="24"/>
              </w:rPr>
              <w:tab/>
              <w:t>грузовой тягач седельный, МАN ТGS 19.400 4x2 BLS-WW, VIN WMA06WZZ9DW175551, госномер K023XM152, начальная цена 700 000 рублей; 4)</w:t>
            </w:r>
            <w:r>
              <w:rPr>
                <w:sz w:val="24"/>
                <w:szCs w:val="24"/>
              </w:rPr>
              <w:tab/>
              <w:t>тягач седельный МАЗ 544018-1320-031, VIN  Y3M544018C0000996, госномер Е591ХУ152, начальная цена 700 000 рублей. 5)</w:t>
            </w:r>
            <w:r>
              <w:rPr>
                <w:sz w:val="24"/>
                <w:szCs w:val="24"/>
              </w:rPr>
              <w:tab/>
              <w:t>полуприцеп-фургон КУПАВА 930011 изотермический, VIN Y3H930011C0043442, госномер ВА469552, начальная цена 400 000 рублей; 6)</w:t>
            </w:r>
            <w:r>
              <w:rPr>
                <w:sz w:val="24"/>
                <w:szCs w:val="24"/>
              </w:rPr>
              <w:tab/>
              <w:t>полуприцеп-фургон 972200, VIN Х9H972200C0000177, госномер ВА857152, начальная цена 400 000 рублей; 7)</w:t>
            </w:r>
            <w:r>
              <w:rPr>
                <w:sz w:val="24"/>
                <w:szCs w:val="24"/>
              </w:rPr>
              <w:tab/>
              <w:t>полуприцеп-контейнеровоз 9453-0000010-30, VIN Z0G945330C0000113, госномер ВА705852, начальная цена 400 000 рублей; 8)</w:t>
            </w:r>
            <w:r>
              <w:rPr>
                <w:sz w:val="24"/>
                <w:szCs w:val="24"/>
              </w:rPr>
              <w:tab/>
              <w:t>полуприцеп-цистерна DIJKSTRA DRVO 12-27, VIN ХL9DT300799047039, госномер ВВ255252, начальная цена 400 000 рублей.</w:t>
            </w:r>
          </w:p>
        </w:tc>
      </w:tr>
      <w:tr w:rsidR="00C6799F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C6799F" w:rsidRDefault="00C6799F" w:rsidP="00C6799F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Начальная цена</w:t>
            </w:r>
          </w:p>
        </w:tc>
        <w:tc>
          <w:tcPr>
            <w:tcW w:w="4786" w:type="dxa"/>
          </w:tcPr>
          <w:p w:rsidR="00C6799F" w:rsidRDefault="00C6799F" w:rsidP="00C6799F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4400000,00</w:t>
            </w:r>
          </w:p>
        </w:tc>
      </w:tr>
      <w:tr w:rsidR="00C6799F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C6799F" w:rsidRDefault="00C6799F" w:rsidP="00C6799F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Шаг, % от начальной цены</w:t>
            </w:r>
          </w:p>
        </w:tc>
        <w:tc>
          <w:tcPr>
            <w:tcW w:w="4786" w:type="dxa"/>
          </w:tcPr>
          <w:p w:rsidR="00C6799F" w:rsidRDefault="00C6799F" w:rsidP="00C6799F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6799F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C6799F" w:rsidRDefault="00C6799F" w:rsidP="00C6799F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Шаг, руб.</w:t>
            </w:r>
          </w:p>
        </w:tc>
        <w:tc>
          <w:tcPr>
            <w:tcW w:w="4786" w:type="dxa"/>
          </w:tcPr>
          <w:p w:rsidR="00C6799F" w:rsidRDefault="00C6799F" w:rsidP="00C6799F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220000,00</w:t>
            </w:r>
          </w:p>
        </w:tc>
      </w:tr>
      <w:tr w:rsidR="00C6799F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C6799F" w:rsidRDefault="00C6799F" w:rsidP="00C6799F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задатка</w:t>
            </w:r>
          </w:p>
        </w:tc>
        <w:tc>
          <w:tcPr>
            <w:tcW w:w="4786" w:type="dxa"/>
          </w:tcPr>
          <w:p w:rsidR="00C6799F" w:rsidRDefault="00C6799F" w:rsidP="00C6799F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 от начальной цены лота</w:t>
            </w:r>
          </w:p>
        </w:tc>
      </w:tr>
      <w:tr w:rsidR="00C6799F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C6799F" w:rsidRDefault="00C6799F" w:rsidP="00C6799F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задатка</w:t>
            </w:r>
          </w:p>
        </w:tc>
        <w:tc>
          <w:tcPr>
            <w:tcW w:w="4786" w:type="dxa"/>
          </w:tcPr>
          <w:p w:rsidR="00C6799F" w:rsidRDefault="00C6799F" w:rsidP="00C6799F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6799F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C6799F" w:rsidRDefault="00C6799F" w:rsidP="00C6799F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внесения и возврата задатка</w:t>
            </w:r>
          </w:p>
        </w:tc>
        <w:tc>
          <w:tcPr>
            <w:tcW w:w="4786" w:type="dxa"/>
          </w:tcPr>
          <w:p w:rsidR="00C6799F" w:rsidRDefault="00C6799F" w:rsidP="00C6799F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договору о задатке</w:t>
            </w:r>
          </w:p>
        </w:tc>
      </w:tr>
      <w:tr w:rsidR="00C6799F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C6799F" w:rsidRDefault="00C6799F" w:rsidP="00C6799F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Счет для внесения задатка</w:t>
            </w:r>
          </w:p>
        </w:tc>
        <w:tc>
          <w:tcPr>
            <w:tcW w:w="4786" w:type="dxa"/>
          </w:tcPr>
          <w:p w:rsidR="00C6799F" w:rsidRDefault="00C6799F" w:rsidP="00C6799F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Задаток перечисляется на расчетный счет организатора торгов ООО «Оптима-Д» (ИНН 5249135502, КПП 524901001) для физических лиц – р/с 40702810600000214640 в АО «ВОКБАНК», к/с 30101810700000000722, БИК 042202722, для юридических лиц – р/с 40702810813500000145 в филиале № 6318 Банка ВТБ (ПАО) г.Самара, к/с 30101810422023601968, БИК 043601968</w:t>
            </w:r>
          </w:p>
        </w:tc>
      </w:tr>
    </w:tbl>
    <w:p w:rsidR="00C6799F" w:rsidRDefault="00183E1F" w:rsidP="00FE7086">
      <w:pPr>
        <w:spacing w:line="240" w:lineRule="auto"/>
        <w:ind w:firstLine="708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37" w:name="ПредложениеНазвание_3"/>
      <w:bookmarkEnd w:id="37"/>
      <w:r w:rsidR="00C6799F">
        <w:rPr>
          <w:sz w:val="24"/>
          <w:szCs w:val="24"/>
        </w:rPr>
        <w:t>Предложения</w:t>
      </w:r>
      <w:r>
        <w:rPr>
          <w:sz w:val="24"/>
          <w:szCs w:val="24"/>
        </w:rPr>
        <w:t xml:space="preserve"> </w:t>
      </w:r>
      <w:bookmarkStart w:id="38" w:name="Предложение_3"/>
      <w:bookmarkEnd w:id="38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92"/>
        <w:gridCol w:w="2393"/>
        <w:gridCol w:w="2393"/>
        <w:gridCol w:w="2393"/>
      </w:tblGrid>
      <w:tr w:rsidR="00C6799F">
        <w:tblPrEx>
          <w:tblCellMar>
            <w:top w:w="0" w:type="dxa"/>
            <w:bottom w:w="0" w:type="dxa"/>
          </w:tblCellMar>
        </w:tblPrEx>
        <w:tc>
          <w:tcPr>
            <w:tcW w:w="2392" w:type="dxa"/>
          </w:tcPr>
          <w:p w:rsidR="00C6799F" w:rsidRDefault="00C6799F" w:rsidP="00C6799F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C6799F" w:rsidRDefault="00C6799F" w:rsidP="00C6799F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участника лота аукциона</w:t>
            </w:r>
          </w:p>
        </w:tc>
        <w:tc>
          <w:tcPr>
            <w:tcW w:w="2393" w:type="dxa"/>
          </w:tcPr>
          <w:p w:rsidR="00C6799F" w:rsidRDefault="00C6799F" w:rsidP="00C6799F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</w:t>
            </w:r>
          </w:p>
        </w:tc>
        <w:tc>
          <w:tcPr>
            <w:tcW w:w="2393" w:type="dxa"/>
          </w:tcPr>
          <w:p w:rsidR="00C6799F" w:rsidRDefault="00C6799F" w:rsidP="00C6799F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Максимальная цена, предложенная участником</w:t>
            </w:r>
          </w:p>
        </w:tc>
      </w:tr>
      <w:tr w:rsidR="00C6799F">
        <w:tblPrEx>
          <w:tblCellMar>
            <w:top w:w="0" w:type="dxa"/>
            <w:bottom w:w="0" w:type="dxa"/>
          </w:tblCellMar>
        </w:tblPrEx>
        <w:tc>
          <w:tcPr>
            <w:tcW w:w="2392" w:type="dxa"/>
          </w:tcPr>
          <w:p w:rsidR="00C6799F" w:rsidRDefault="00C6799F" w:rsidP="00C6799F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C6799F" w:rsidRDefault="00C6799F" w:rsidP="00C6799F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Транспортная Компания "Скиф-Карго" (ИНН/КПП-5249079287/524901001)</w:t>
            </w:r>
          </w:p>
        </w:tc>
        <w:tc>
          <w:tcPr>
            <w:tcW w:w="2393" w:type="dxa"/>
          </w:tcPr>
          <w:p w:rsidR="00C6799F" w:rsidRDefault="00C6799F" w:rsidP="00C6799F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606000, Дзержинск, Нижегородская область, Дзержинск, Восточная промзона, стр.7</w:t>
            </w:r>
          </w:p>
        </w:tc>
        <w:tc>
          <w:tcPr>
            <w:tcW w:w="2393" w:type="dxa"/>
          </w:tcPr>
          <w:p w:rsidR="00C6799F" w:rsidRDefault="00C6799F" w:rsidP="00C6799F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5500000 руб.</w:t>
            </w:r>
          </w:p>
        </w:tc>
      </w:tr>
      <w:tr w:rsidR="00C6799F">
        <w:tblPrEx>
          <w:tblCellMar>
            <w:top w:w="0" w:type="dxa"/>
            <w:bottom w:w="0" w:type="dxa"/>
          </w:tblCellMar>
        </w:tblPrEx>
        <w:tc>
          <w:tcPr>
            <w:tcW w:w="2392" w:type="dxa"/>
          </w:tcPr>
          <w:p w:rsidR="00C6799F" w:rsidRDefault="00C6799F" w:rsidP="00C6799F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C6799F" w:rsidRDefault="00C6799F" w:rsidP="00C6799F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Кириллов Алексей Александрович (ИНН-526019309760)</w:t>
            </w:r>
          </w:p>
        </w:tc>
        <w:tc>
          <w:tcPr>
            <w:tcW w:w="2393" w:type="dxa"/>
          </w:tcPr>
          <w:p w:rsidR="00C6799F" w:rsidRDefault="00C6799F" w:rsidP="00C6799F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603005, Нижний Новгород, Нижегородская область, Нижний Новгород, Пискунова, 45, кв.69</w:t>
            </w:r>
          </w:p>
        </w:tc>
        <w:tc>
          <w:tcPr>
            <w:tcW w:w="2393" w:type="dxa"/>
          </w:tcPr>
          <w:p w:rsidR="00C6799F" w:rsidRDefault="00C6799F" w:rsidP="00C6799F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6600000 руб.</w:t>
            </w:r>
          </w:p>
        </w:tc>
      </w:tr>
      <w:tr w:rsidR="00C6799F">
        <w:tblPrEx>
          <w:tblCellMar>
            <w:top w:w="0" w:type="dxa"/>
            <w:bottom w:w="0" w:type="dxa"/>
          </w:tblCellMar>
        </w:tblPrEx>
        <w:tc>
          <w:tcPr>
            <w:tcW w:w="2392" w:type="dxa"/>
          </w:tcPr>
          <w:p w:rsidR="00C6799F" w:rsidRDefault="00C6799F" w:rsidP="00C6799F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C6799F" w:rsidRDefault="00C6799F" w:rsidP="00C6799F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"Новахим" (ИНН/КПП-5249163387/524901001)</w:t>
            </w:r>
          </w:p>
        </w:tc>
        <w:tc>
          <w:tcPr>
            <w:tcW w:w="2393" w:type="dxa"/>
          </w:tcPr>
          <w:p w:rsidR="00C6799F" w:rsidRDefault="00C6799F" w:rsidP="00C6799F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606036, Дзержинск, Нижегородская область, Дзержинск, Советская, д.16, эт.2, пом.1</w:t>
            </w:r>
          </w:p>
        </w:tc>
        <w:tc>
          <w:tcPr>
            <w:tcW w:w="2393" w:type="dxa"/>
          </w:tcPr>
          <w:p w:rsidR="00C6799F" w:rsidRDefault="00C6799F" w:rsidP="00C6799F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6820000 руб.</w:t>
            </w:r>
          </w:p>
        </w:tc>
      </w:tr>
    </w:tbl>
    <w:p w:rsidR="00183E1F" w:rsidRDefault="00183E1F" w:rsidP="00FE7086">
      <w:pPr>
        <w:spacing w:line="240" w:lineRule="auto"/>
        <w:ind w:firstLine="708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39" w:name="Победитель_3"/>
      <w:bookmarkEnd w:id="39"/>
      <w:r w:rsidR="00C6799F">
        <w:rPr>
          <w:sz w:val="24"/>
          <w:szCs w:val="24"/>
        </w:rPr>
        <w:t>Победителем открытого аукциона по продаже имущества должника ООО «СКИФ Спешиал Кемикалз» лота № 3 является Общество с ограниченной ответственностью "Новахим" (ИНН/КПП-5249163387/524901001).</w:t>
      </w:r>
    </w:p>
    <w:p w:rsidR="00183E1F" w:rsidRDefault="00183E1F" w:rsidP="00FE7086">
      <w:pPr>
        <w:spacing w:line="240" w:lineRule="auto"/>
        <w:ind w:firstLine="708"/>
        <w:contextualSpacing/>
        <w:rPr>
          <w:sz w:val="24"/>
          <w:szCs w:val="24"/>
        </w:rPr>
      </w:pPr>
      <w:bookmarkStart w:id="40" w:name="ЛотНазвание_4"/>
      <w:bookmarkEnd w:id="40"/>
      <w:r>
        <w:rPr>
          <w:sz w:val="24"/>
          <w:szCs w:val="24"/>
        </w:rPr>
        <w:t xml:space="preserve"> </w:t>
      </w:r>
      <w:bookmarkStart w:id="41" w:name="Лот_4"/>
      <w:bookmarkEnd w:id="41"/>
      <w:r>
        <w:rPr>
          <w:sz w:val="24"/>
          <w:szCs w:val="24"/>
        </w:rPr>
        <w:t xml:space="preserve"> </w:t>
      </w:r>
      <w:bookmarkStart w:id="42" w:name="ПредложениеНазвание_4"/>
      <w:bookmarkEnd w:id="42"/>
      <w:r>
        <w:rPr>
          <w:sz w:val="24"/>
          <w:szCs w:val="24"/>
        </w:rPr>
        <w:t xml:space="preserve"> </w:t>
      </w:r>
      <w:bookmarkStart w:id="43" w:name="Предложение_4"/>
      <w:bookmarkEnd w:id="43"/>
      <w:r>
        <w:rPr>
          <w:sz w:val="24"/>
          <w:szCs w:val="24"/>
        </w:rPr>
        <w:t xml:space="preserve"> </w:t>
      </w:r>
      <w:bookmarkStart w:id="44" w:name="Победитель_4"/>
      <w:bookmarkEnd w:id="44"/>
    </w:p>
    <w:p w:rsidR="002B16A1" w:rsidRDefault="00183E1F" w:rsidP="00FE7086">
      <w:pPr>
        <w:spacing w:line="240" w:lineRule="auto"/>
        <w:ind w:firstLine="708"/>
        <w:contextualSpacing/>
        <w:rPr>
          <w:sz w:val="24"/>
          <w:szCs w:val="24"/>
          <w:lang w:val="en-US"/>
        </w:rPr>
      </w:pPr>
      <w:bookmarkStart w:id="45" w:name="ЛотНазвание_5"/>
      <w:bookmarkEnd w:id="45"/>
      <w:r>
        <w:rPr>
          <w:sz w:val="24"/>
          <w:szCs w:val="24"/>
        </w:rPr>
        <w:t xml:space="preserve"> </w:t>
      </w:r>
      <w:bookmarkStart w:id="46" w:name="Лот_5"/>
      <w:bookmarkEnd w:id="46"/>
      <w:r>
        <w:rPr>
          <w:sz w:val="24"/>
          <w:szCs w:val="24"/>
        </w:rPr>
        <w:t xml:space="preserve"> </w:t>
      </w:r>
      <w:bookmarkStart w:id="47" w:name="ПредложениеНазвание_5"/>
      <w:bookmarkEnd w:id="47"/>
      <w:r>
        <w:rPr>
          <w:sz w:val="24"/>
          <w:szCs w:val="24"/>
        </w:rPr>
        <w:t xml:space="preserve"> </w:t>
      </w:r>
      <w:bookmarkStart w:id="48" w:name="Предложение_5"/>
      <w:bookmarkEnd w:id="48"/>
      <w:r>
        <w:rPr>
          <w:sz w:val="24"/>
          <w:szCs w:val="24"/>
        </w:rPr>
        <w:t xml:space="preserve"> </w:t>
      </w:r>
      <w:bookmarkStart w:id="49" w:name="Победитель_5"/>
      <w:bookmarkEnd w:id="49"/>
    </w:p>
    <w:p w:rsidR="002B16A1" w:rsidRDefault="002B16A1" w:rsidP="00FE7086">
      <w:pPr>
        <w:spacing w:line="240" w:lineRule="auto"/>
        <w:ind w:firstLine="708"/>
        <w:contextualSpacing/>
        <w:rPr>
          <w:sz w:val="24"/>
          <w:szCs w:val="24"/>
          <w:lang w:val="en-US"/>
        </w:rPr>
      </w:pPr>
      <w:bookmarkStart w:id="50" w:name="ЛотНазвание_6"/>
      <w:bookmarkEnd w:id="50"/>
      <w:r>
        <w:rPr>
          <w:sz w:val="24"/>
          <w:szCs w:val="24"/>
          <w:lang w:val="en-US"/>
        </w:rPr>
        <w:t xml:space="preserve"> </w:t>
      </w:r>
      <w:bookmarkStart w:id="51" w:name="Лот_6"/>
      <w:bookmarkEnd w:id="51"/>
      <w:r>
        <w:rPr>
          <w:sz w:val="24"/>
          <w:szCs w:val="24"/>
          <w:lang w:val="en-US"/>
        </w:rPr>
        <w:t xml:space="preserve"> </w:t>
      </w:r>
      <w:bookmarkStart w:id="52" w:name="ПредложениеНазвание_6"/>
      <w:bookmarkEnd w:id="52"/>
      <w:r>
        <w:rPr>
          <w:sz w:val="24"/>
          <w:szCs w:val="24"/>
          <w:lang w:val="en-US"/>
        </w:rPr>
        <w:t xml:space="preserve"> </w:t>
      </w:r>
      <w:bookmarkStart w:id="53" w:name="Предложение_6"/>
      <w:bookmarkEnd w:id="53"/>
      <w:r>
        <w:rPr>
          <w:sz w:val="24"/>
          <w:szCs w:val="24"/>
          <w:lang w:val="en-US"/>
        </w:rPr>
        <w:t xml:space="preserve"> </w:t>
      </w:r>
      <w:bookmarkStart w:id="54" w:name="Победитель_6"/>
      <w:bookmarkEnd w:id="54"/>
    </w:p>
    <w:p w:rsidR="002B16A1" w:rsidRDefault="002B16A1" w:rsidP="00FE7086">
      <w:pPr>
        <w:spacing w:line="240" w:lineRule="auto"/>
        <w:ind w:firstLine="708"/>
        <w:contextualSpacing/>
        <w:rPr>
          <w:sz w:val="24"/>
          <w:szCs w:val="24"/>
          <w:lang w:val="en-US"/>
        </w:rPr>
      </w:pPr>
      <w:bookmarkStart w:id="55" w:name="ЛотНазвание_7"/>
      <w:bookmarkEnd w:id="55"/>
      <w:r>
        <w:rPr>
          <w:sz w:val="24"/>
          <w:szCs w:val="24"/>
          <w:lang w:val="en-US"/>
        </w:rPr>
        <w:t xml:space="preserve"> </w:t>
      </w:r>
      <w:bookmarkStart w:id="56" w:name="Лот_7"/>
      <w:bookmarkEnd w:id="56"/>
      <w:r>
        <w:rPr>
          <w:sz w:val="24"/>
          <w:szCs w:val="24"/>
          <w:lang w:val="en-US"/>
        </w:rPr>
        <w:t xml:space="preserve"> </w:t>
      </w:r>
      <w:bookmarkStart w:id="57" w:name="ПредложениеНазвание_7"/>
      <w:bookmarkEnd w:id="57"/>
      <w:r>
        <w:rPr>
          <w:sz w:val="24"/>
          <w:szCs w:val="24"/>
          <w:lang w:val="en-US"/>
        </w:rPr>
        <w:t xml:space="preserve"> </w:t>
      </w:r>
      <w:bookmarkStart w:id="58" w:name="Предложение_7"/>
      <w:bookmarkEnd w:id="58"/>
      <w:r>
        <w:rPr>
          <w:sz w:val="24"/>
          <w:szCs w:val="24"/>
          <w:lang w:val="en-US"/>
        </w:rPr>
        <w:t xml:space="preserve"> </w:t>
      </w:r>
      <w:bookmarkStart w:id="59" w:name="Победитель_7"/>
      <w:bookmarkEnd w:id="59"/>
    </w:p>
    <w:p w:rsidR="002B16A1" w:rsidRDefault="002B16A1" w:rsidP="00FE7086">
      <w:pPr>
        <w:spacing w:line="240" w:lineRule="auto"/>
        <w:ind w:firstLine="708"/>
        <w:contextualSpacing/>
        <w:rPr>
          <w:sz w:val="24"/>
          <w:szCs w:val="24"/>
          <w:lang w:val="en-US"/>
        </w:rPr>
      </w:pPr>
      <w:bookmarkStart w:id="60" w:name="ЛотНазвание_8"/>
      <w:bookmarkEnd w:id="60"/>
      <w:r>
        <w:rPr>
          <w:sz w:val="24"/>
          <w:szCs w:val="24"/>
          <w:lang w:val="en-US"/>
        </w:rPr>
        <w:t xml:space="preserve"> </w:t>
      </w:r>
      <w:bookmarkStart w:id="61" w:name="Лот_8"/>
      <w:bookmarkEnd w:id="61"/>
      <w:r>
        <w:rPr>
          <w:sz w:val="24"/>
          <w:szCs w:val="24"/>
          <w:lang w:val="en-US"/>
        </w:rPr>
        <w:t xml:space="preserve"> </w:t>
      </w:r>
      <w:bookmarkStart w:id="62" w:name="ПредложениеНазвание_8"/>
      <w:bookmarkEnd w:id="62"/>
      <w:r>
        <w:rPr>
          <w:sz w:val="24"/>
          <w:szCs w:val="24"/>
          <w:lang w:val="en-US"/>
        </w:rPr>
        <w:t xml:space="preserve"> </w:t>
      </w:r>
      <w:bookmarkStart w:id="63" w:name="Предложение_8"/>
      <w:bookmarkEnd w:id="63"/>
      <w:r>
        <w:rPr>
          <w:sz w:val="24"/>
          <w:szCs w:val="24"/>
          <w:lang w:val="en-US"/>
        </w:rPr>
        <w:t xml:space="preserve"> </w:t>
      </w:r>
      <w:bookmarkStart w:id="64" w:name="Победитель_8"/>
      <w:bookmarkEnd w:id="64"/>
    </w:p>
    <w:p w:rsidR="008C135F" w:rsidRPr="008C135F" w:rsidRDefault="002B16A1" w:rsidP="00FE7086">
      <w:pPr>
        <w:spacing w:line="240" w:lineRule="auto"/>
        <w:ind w:firstLine="708"/>
        <w:contextualSpacing/>
        <w:rPr>
          <w:sz w:val="24"/>
          <w:szCs w:val="24"/>
        </w:rPr>
      </w:pPr>
      <w:bookmarkStart w:id="65" w:name="ЛотНазвание_9"/>
      <w:bookmarkEnd w:id="65"/>
      <w:r>
        <w:rPr>
          <w:sz w:val="24"/>
          <w:szCs w:val="24"/>
          <w:lang w:val="en-US"/>
        </w:rPr>
        <w:t xml:space="preserve"> </w:t>
      </w:r>
      <w:bookmarkStart w:id="66" w:name="Лот_9"/>
      <w:bookmarkEnd w:id="66"/>
      <w:r>
        <w:rPr>
          <w:sz w:val="24"/>
          <w:szCs w:val="24"/>
          <w:lang w:val="en-US"/>
        </w:rPr>
        <w:t xml:space="preserve"> </w:t>
      </w:r>
      <w:bookmarkStart w:id="67" w:name="ПредложениеНазвание_9"/>
      <w:bookmarkEnd w:id="67"/>
      <w:r>
        <w:rPr>
          <w:sz w:val="24"/>
          <w:szCs w:val="24"/>
          <w:lang w:val="en-US"/>
        </w:rPr>
        <w:t xml:space="preserve"> </w:t>
      </w:r>
      <w:bookmarkStart w:id="68" w:name="Предложение_9"/>
      <w:bookmarkEnd w:id="68"/>
      <w:r>
        <w:rPr>
          <w:sz w:val="24"/>
          <w:szCs w:val="24"/>
          <w:lang w:val="en-US"/>
        </w:rPr>
        <w:t xml:space="preserve"> </w:t>
      </w:r>
      <w:bookmarkStart w:id="69" w:name="Победитель_9"/>
      <w:bookmarkEnd w:id="69"/>
      <w:r w:rsidR="009A150C">
        <w:rPr>
          <w:sz w:val="24"/>
          <w:szCs w:val="24"/>
        </w:rPr>
        <w:t xml:space="preserve"> </w:t>
      </w:r>
    </w:p>
    <w:p w:rsidR="008F7363" w:rsidRDefault="008F7363" w:rsidP="008F7363">
      <w:pPr>
        <w:spacing w:after="0" w:line="240" w:lineRule="auto"/>
        <w:ind w:left="709"/>
        <w:rPr>
          <w:sz w:val="24"/>
          <w:szCs w:val="24"/>
        </w:rPr>
      </w:pPr>
      <w:bookmarkStart w:id="70" w:name="ЛотНазвание_10"/>
      <w:bookmarkEnd w:id="70"/>
      <w:r>
        <w:rPr>
          <w:sz w:val="24"/>
          <w:szCs w:val="24"/>
        </w:rPr>
        <w:t xml:space="preserve"> </w:t>
      </w:r>
      <w:bookmarkStart w:id="71" w:name="Лот_10"/>
      <w:bookmarkEnd w:id="71"/>
      <w:r>
        <w:rPr>
          <w:sz w:val="24"/>
          <w:szCs w:val="24"/>
        </w:rPr>
        <w:t xml:space="preserve"> </w:t>
      </w:r>
      <w:bookmarkStart w:id="72" w:name="ПредложениеНазвание_10"/>
      <w:bookmarkEnd w:id="72"/>
      <w:r>
        <w:rPr>
          <w:sz w:val="24"/>
          <w:szCs w:val="24"/>
        </w:rPr>
        <w:t xml:space="preserve"> </w:t>
      </w:r>
      <w:bookmarkStart w:id="73" w:name="Предложение_10"/>
      <w:bookmarkEnd w:id="73"/>
      <w:r>
        <w:rPr>
          <w:sz w:val="24"/>
          <w:szCs w:val="24"/>
        </w:rPr>
        <w:t xml:space="preserve"> </w:t>
      </w:r>
      <w:bookmarkStart w:id="74" w:name="Победитель_10"/>
      <w:bookmarkEnd w:id="74"/>
    </w:p>
    <w:p w:rsidR="008F7363" w:rsidRDefault="008F7363" w:rsidP="008F7363">
      <w:pPr>
        <w:spacing w:after="0" w:line="240" w:lineRule="auto"/>
        <w:ind w:left="709"/>
        <w:rPr>
          <w:sz w:val="24"/>
          <w:szCs w:val="24"/>
        </w:rPr>
      </w:pPr>
      <w:bookmarkStart w:id="75" w:name="ЛотНазвание_11"/>
      <w:bookmarkEnd w:id="75"/>
      <w:r>
        <w:rPr>
          <w:sz w:val="24"/>
          <w:szCs w:val="24"/>
        </w:rPr>
        <w:t xml:space="preserve"> </w:t>
      </w:r>
      <w:bookmarkStart w:id="76" w:name="Лот_11"/>
      <w:bookmarkEnd w:id="76"/>
      <w:r>
        <w:rPr>
          <w:sz w:val="24"/>
          <w:szCs w:val="24"/>
        </w:rPr>
        <w:t xml:space="preserve"> </w:t>
      </w:r>
      <w:bookmarkStart w:id="77" w:name="ПредложениеНазвание_11"/>
      <w:bookmarkEnd w:id="77"/>
      <w:r>
        <w:rPr>
          <w:sz w:val="24"/>
          <w:szCs w:val="24"/>
        </w:rPr>
        <w:t xml:space="preserve"> </w:t>
      </w:r>
      <w:bookmarkStart w:id="78" w:name="Предложение_11"/>
      <w:bookmarkEnd w:id="78"/>
      <w:r>
        <w:rPr>
          <w:sz w:val="24"/>
          <w:szCs w:val="24"/>
        </w:rPr>
        <w:t xml:space="preserve"> </w:t>
      </w:r>
      <w:bookmarkStart w:id="79" w:name="Победитель_11"/>
      <w:bookmarkEnd w:id="79"/>
    </w:p>
    <w:p w:rsidR="008F7363" w:rsidRDefault="008F7363" w:rsidP="008F7363">
      <w:pPr>
        <w:spacing w:after="0" w:line="240" w:lineRule="auto"/>
        <w:ind w:left="709"/>
        <w:rPr>
          <w:sz w:val="24"/>
          <w:szCs w:val="24"/>
        </w:rPr>
      </w:pPr>
      <w:bookmarkStart w:id="80" w:name="ЛотНазвание_12"/>
      <w:bookmarkEnd w:id="80"/>
      <w:r>
        <w:rPr>
          <w:sz w:val="24"/>
          <w:szCs w:val="24"/>
        </w:rPr>
        <w:t xml:space="preserve"> </w:t>
      </w:r>
      <w:bookmarkStart w:id="81" w:name="Лот_12"/>
      <w:bookmarkEnd w:id="81"/>
      <w:r>
        <w:rPr>
          <w:sz w:val="24"/>
          <w:szCs w:val="24"/>
        </w:rPr>
        <w:t xml:space="preserve"> </w:t>
      </w:r>
      <w:bookmarkStart w:id="82" w:name="ПредложениеНазвание_12"/>
      <w:bookmarkEnd w:id="82"/>
      <w:r>
        <w:rPr>
          <w:sz w:val="24"/>
          <w:szCs w:val="24"/>
        </w:rPr>
        <w:t xml:space="preserve"> </w:t>
      </w:r>
      <w:bookmarkStart w:id="83" w:name="Предложение_12"/>
      <w:bookmarkEnd w:id="83"/>
      <w:r>
        <w:rPr>
          <w:sz w:val="24"/>
          <w:szCs w:val="24"/>
        </w:rPr>
        <w:t xml:space="preserve"> </w:t>
      </w:r>
      <w:bookmarkStart w:id="84" w:name="Победитель_12"/>
      <w:bookmarkEnd w:id="84"/>
    </w:p>
    <w:p w:rsidR="008F7363" w:rsidRDefault="008F7363" w:rsidP="008F7363">
      <w:pPr>
        <w:spacing w:after="0" w:line="240" w:lineRule="auto"/>
        <w:ind w:left="709"/>
        <w:rPr>
          <w:sz w:val="24"/>
          <w:szCs w:val="24"/>
        </w:rPr>
      </w:pPr>
      <w:bookmarkStart w:id="85" w:name="ЛотНазвание_13"/>
      <w:bookmarkEnd w:id="85"/>
      <w:r>
        <w:rPr>
          <w:sz w:val="24"/>
          <w:szCs w:val="24"/>
        </w:rPr>
        <w:t xml:space="preserve"> </w:t>
      </w:r>
      <w:bookmarkStart w:id="86" w:name="Лот_13"/>
      <w:bookmarkEnd w:id="86"/>
      <w:r>
        <w:rPr>
          <w:sz w:val="24"/>
          <w:szCs w:val="24"/>
        </w:rPr>
        <w:t xml:space="preserve"> </w:t>
      </w:r>
      <w:bookmarkStart w:id="87" w:name="ПредложениеНазвание_13"/>
      <w:bookmarkEnd w:id="87"/>
      <w:r>
        <w:rPr>
          <w:sz w:val="24"/>
          <w:szCs w:val="24"/>
        </w:rPr>
        <w:t xml:space="preserve"> </w:t>
      </w:r>
      <w:bookmarkStart w:id="88" w:name="Предложение_13"/>
      <w:bookmarkEnd w:id="88"/>
      <w:r>
        <w:rPr>
          <w:sz w:val="24"/>
          <w:szCs w:val="24"/>
        </w:rPr>
        <w:t xml:space="preserve"> </w:t>
      </w:r>
      <w:bookmarkStart w:id="89" w:name="Победитель_13"/>
      <w:bookmarkEnd w:id="89"/>
    </w:p>
    <w:p w:rsidR="008F7363" w:rsidRDefault="008F7363" w:rsidP="008F7363">
      <w:pPr>
        <w:spacing w:after="0" w:line="240" w:lineRule="auto"/>
        <w:ind w:left="709"/>
        <w:rPr>
          <w:sz w:val="24"/>
          <w:szCs w:val="24"/>
        </w:rPr>
      </w:pPr>
      <w:bookmarkStart w:id="90" w:name="ЛотНазвание_14"/>
      <w:bookmarkEnd w:id="90"/>
      <w:r>
        <w:rPr>
          <w:sz w:val="24"/>
          <w:szCs w:val="24"/>
        </w:rPr>
        <w:t xml:space="preserve"> </w:t>
      </w:r>
      <w:bookmarkStart w:id="91" w:name="Лот_14"/>
      <w:bookmarkEnd w:id="91"/>
      <w:r>
        <w:rPr>
          <w:sz w:val="24"/>
          <w:szCs w:val="24"/>
        </w:rPr>
        <w:t xml:space="preserve"> </w:t>
      </w:r>
      <w:bookmarkStart w:id="92" w:name="ПредложениеНазвание_14"/>
      <w:bookmarkEnd w:id="92"/>
      <w:r>
        <w:rPr>
          <w:sz w:val="24"/>
          <w:szCs w:val="24"/>
        </w:rPr>
        <w:t xml:space="preserve"> </w:t>
      </w:r>
      <w:bookmarkStart w:id="93" w:name="Предложение_14"/>
      <w:bookmarkEnd w:id="93"/>
      <w:r>
        <w:rPr>
          <w:sz w:val="24"/>
          <w:szCs w:val="24"/>
        </w:rPr>
        <w:t xml:space="preserve"> </w:t>
      </w:r>
      <w:bookmarkStart w:id="94" w:name="Победитель_14"/>
      <w:bookmarkEnd w:id="94"/>
    </w:p>
    <w:p w:rsidR="008F7363" w:rsidRDefault="008F7363" w:rsidP="00CB7D60">
      <w:pPr>
        <w:spacing w:after="0" w:line="240" w:lineRule="auto"/>
        <w:ind w:left="709"/>
        <w:rPr>
          <w:sz w:val="24"/>
          <w:szCs w:val="24"/>
        </w:rPr>
      </w:pPr>
      <w:bookmarkStart w:id="95" w:name="ЛотНазвание_15"/>
      <w:bookmarkEnd w:id="95"/>
      <w:r>
        <w:rPr>
          <w:sz w:val="24"/>
          <w:szCs w:val="24"/>
        </w:rPr>
        <w:t xml:space="preserve"> </w:t>
      </w:r>
      <w:bookmarkStart w:id="96" w:name="Лот_15"/>
      <w:bookmarkEnd w:id="96"/>
      <w:r>
        <w:rPr>
          <w:sz w:val="24"/>
          <w:szCs w:val="24"/>
        </w:rPr>
        <w:t xml:space="preserve"> </w:t>
      </w:r>
      <w:bookmarkStart w:id="97" w:name="ПредложениеНазвание_15"/>
      <w:bookmarkEnd w:id="97"/>
      <w:r>
        <w:rPr>
          <w:sz w:val="24"/>
          <w:szCs w:val="24"/>
        </w:rPr>
        <w:t xml:space="preserve"> </w:t>
      </w:r>
      <w:bookmarkStart w:id="98" w:name="Предложение_15"/>
      <w:bookmarkEnd w:id="98"/>
      <w:r>
        <w:rPr>
          <w:sz w:val="24"/>
          <w:szCs w:val="24"/>
        </w:rPr>
        <w:t xml:space="preserve"> </w:t>
      </w:r>
      <w:bookmarkStart w:id="99" w:name="Победитель_15"/>
      <w:bookmarkEnd w:id="99"/>
    </w:p>
    <w:p w:rsidR="008F7363" w:rsidRDefault="008F7363" w:rsidP="00CB7D60">
      <w:pPr>
        <w:spacing w:after="0" w:line="240" w:lineRule="auto"/>
        <w:ind w:left="709"/>
        <w:rPr>
          <w:sz w:val="24"/>
          <w:szCs w:val="24"/>
        </w:rPr>
      </w:pPr>
      <w:bookmarkStart w:id="100" w:name="ЛотНазвание_16"/>
      <w:bookmarkEnd w:id="100"/>
      <w:r>
        <w:rPr>
          <w:sz w:val="24"/>
          <w:szCs w:val="24"/>
        </w:rPr>
        <w:t xml:space="preserve"> </w:t>
      </w:r>
      <w:bookmarkStart w:id="101" w:name="Лот_16"/>
      <w:bookmarkEnd w:id="101"/>
      <w:r>
        <w:rPr>
          <w:sz w:val="24"/>
          <w:szCs w:val="24"/>
        </w:rPr>
        <w:t xml:space="preserve"> </w:t>
      </w:r>
      <w:bookmarkStart w:id="102" w:name="ПредложениеНазвание_16"/>
      <w:bookmarkEnd w:id="102"/>
      <w:r>
        <w:rPr>
          <w:sz w:val="24"/>
          <w:szCs w:val="24"/>
        </w:rPr>
        <w:t xml:space="preserve"> </w:t>
      </w:r>
      <w:bookmarkStart w:id="103" w:name="Предложение_16"/>
      <w:bookmarkEnd w:id="103"/>
      <w:r>
        <w:rPr>
          <w:sz w:val="24"/>
          <w:szCs w:val="24"/>
        </w:rPr>
        <w:t xml:space="preserve"> </w:t>
      </w:r>
      <w:bookmarkStart w:id="104" w:name="Победитель_16"/>
      <w:bookmarkEnd w:id="104"/>
    </w:p>
    <w:p w:rsidR="008F7363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05" w:name="ЛотНазвание_17"/>
      <w:bookmarkEnd w:id="105"/>
      <w:r>
        <w:rPr>
          <w:sz w:val="24"/>
          <w:szCs w:val="24"/>
        </w:rPr>
        <w:t xml:space="preserve"> </w:t>
      </w:r>
      <w:bookmarkStart w:id="106" w:name="Лот_17"/>
      <w:bookmarkEnd w:id="106"/>
      <w:r>
        <w:rPr>
          <w:sz w:val="24"/>
          <w:szCs w:val="24"/>
        </w:rPr>
        <w:t xml:space="preserve"> </w:t>
      </w:r>
      <w:bookmarkStart w:id="107" w:name="ПредложениеНазвание_17"/>
      <w:bookmarkEnd w:id="107"/>
      <w:r>
        <w:rPr>
          <w:sz w:val="24"/>
          <w:szCs w:val="24"/>
        </w:rPr>
        <w:t xml:space="preserve"> </w:t>
      </w:r>
      <w:bookmarkStart w:id="108" w:name="Предложение_17"/>
      <w:bookmarkEnd w:id="108"/>
      <w:r>
        <w:rPr>
          <w:sz w:val="24"/>
          <w:szCs w:val="24"/>
        </w:rPr>
        <w:t xml:space="preserve"> </w:t>
      </w:r>
      <w:bookmarkStart w:id="109" w:name="Победитель_17"/>
      <w:bookmarkEnd w:id="109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10" w:name="ЛотНазвание_18"/>
      <w:bookmarkEnd w:id="110"/>
      <w:r>
        <w:rPr>
          <w:sz w:val="24"/>
          <w:szCs w:val="24"/>
        </w:rPr>
        <w:t xml:space="preserve"> </w:t>
      </w:r>
      <w:bookmarkStart w:id="111" w:name="Лот_18"/>
      <w:bookmarkEnd w:id="111"/>
      <w:r>
        <w:rPr>
          <w:sz w:val="24"/>
          <w:szCs w:val="24"/>
        </w:rPr>
        <w:t xml:space="preserve"> </w:t>
      </w:r>
      <w:bookmarkStart w:id="112" w:name="ПредложениеНазвание_18"/>
      <w:bookmarkEnd w:id="112"/>
      <w:r>
        <w:rPr>
          <w:sz w:val="24"/>
          <w:szCs w:val="24"/>
        </w:rPr>
        <w:t xml:space="preserve"> </w:t>
      </w:r>
      <w:bookmarkStart w:id="113" w:name="Предложение_18"/>
      <w:bookmarkEnd w:id="113"/>
      <w:r>
        <w:rPr>
          <w:sz w:val="24"/>
          <w:szCs w:val="24"/>
        </w:rPr>
        <w:t xml:space="preserve"> </w:t>
      </w:r>
      <w:bookmarkStart w:id="114" w:name="Победитель_18"/>
      <w:bookmarkEnd w:id="114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15" w:name="ЛотНазвание_19"/>
      <w:bookmarkEnd w:id="115"/>
      <w:r>
        <w:rPr>
          <w:sz w:val="24"/>
          <w:szCs w:val="24"/>
        </w:rPr>
        <w:t xml:space="preserve"> </w:t>
      </w:r>
      <w:bookmarkStart w:id="116" w:name="Лот_19"/>
      <w:bookmarkEnd w:id="116"/>
      <w:r>
        <w:rPr>
          <w:sz w:val="24"/>
          <w:szCs w:val="24"/>
        </w:rPr>
        <w:t xml:space="preserve"> </w:t>
      </w:r>
      <w:bookmarkStart w:id="117" w:name="ПредложениеНазвание_19"/>
      <w:bookmarkEnd w:id="117"/>
      <w:r>
        <w:rPr>
          <w:sz w:val="24"/>
          <w:szCs w:val="24"/>
        </w:rPr>
        <w:t xml:space="preserve"> </w:t>
      </w:r>
      <w:bookmarkStart w:id="118" w:name="Предложение_19"/>
      <w:bookmarkEnd w:id="118"/>
      <w:r>
        <w:rPr>
          <w:sz w:val="24"/>
          <w:szCs w:val="24"/>
        </w:rPr>
        <w:t xml:space="preserve"> </w:t>
      </w:r>
      <w:bookmarkStart w:id="119" w:name="Победитель_19"/>
      <w:bookmarkEnd w:id="119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20" w:name="ЛотНазвание_20"/>
      <w:bookmarkEnd w:id="120"/>
      <w:r>
        <w:rPr>
          <w:sz w:val="24"/>
          <w:szCs w:val="24"/>
        </w:rPr>
        <w:t xml:space="preserve"> </w:t>
      </w:r>
      <w:bookmarkStart w:id="121" w:name="Лот_20"/>
      <w:bookmarkEnd w:id="121"/>
      <w:r>
        <w:rPr>
          <w:sz w:val="24"/>
          <w:szCs w:val="24"/>
        </w:rPr>
        <w:t xml:space="preserve"> </w:t>
      </w:r>
      <w:bookmarkStart w:id="122" w:name="ПредложениеНазвание_20"/>
      <w:bookmarkEnd w:id="122"/>
      <w:r>
        <w:rPr>
          <w:sz w:val="24"/>
          <w:szCs w:val="24"/>
        </w:rPr>
        <w:t xml:space="preserve"> </w:t>
      </w:r>
      <w:bookmarkStart w:id="123" w:name="Предложение_20"/>
      <w:bookmarkEnd w:id="123"/>
      <w:r>
        <w:rPr>
          <w:sz w:val="24"/>
          <w:szCs w:val="24"/>
        </w:rPr>
        <w:t xml:space="preserve"> </w:t>
      </w:r>
      <w:bookmarkStart w:id="124" w:name="Победитель_20"/>
      <w:bookmarkEnd w:id="124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25" w:name="ЛотНазвание_21"/>
      <w:bookmarkEnd w:id="125"/>
      <w:r>
        <w:rPr>
          <w:sz w:val="24"/>
          <w:szCs w:val="24"/>
        </w:rPr>
        <w:t xml:space="preserve"> </w:t>
      </w:r>
      <w:bookmarkStart w:id="126" w:name="Лот_21"/>
      <w:bookmarkEnd w:id="126"/>
      <w:r>
        <w:rPr>
          <w:sz w:val="24"/>
          <w:szCs w:val="24"/>
        </w:rPr>
        <w:t xml:space="preserve"> </w:t>
      </w:r>
      <w:bookmarkStart w:id="127" w:name="ПредложениеНазвание_21"/>
      <w:bookmarkEnd w:id="127"/>
      <w:r>
        <w:rPr>
          <w:sz w:val="24"/>
          <w:szCs w:val="24"/>
        </w:rPr>
        <w:t xml:space="preserve"> </w:t>
      </w:r>
      <w:bookmarkStart w:id="128" w:name="Предложение_21"/>
      <w:bookmarkEnd w:id="128"/>
      <w:r>
        <w:rPr>
          <w:sz w:val="24"/>
          <w:szCs w:val="24"/>
        </w:rPr>
        <w:t xml:space="preserve"> </w:t>
      </w:r>
      <w:bookmarkStart w:id="129" w:name="Победитель_21"/>
      <w:bookmarkEnd w:id="129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30" w:name="ЛотНазвание_22"/>
      <w:bookmarkEnd w:id="130"/>
      <w:r>
        <w:rPr>
          <w:sz w:val="24"/>
          <w:szCs w:val="24"/>
        </w:rPr>
        <w:t xml:space="preserve"> </w:t>
      </w:r>
      <w:bookmarkStart w:id="131" w:name="Лот_22"/>
      <w:bookmarkEnd w:id="131"/>
      <w:r>
        <w:rPr>
          <w:sz w:val="24"/>
          <w:szCs w:val="24"/>
        </w:rPr>
        <w:t xml:space="preserve"> </w:t>
      </w:r>
      <w:bookmarkStart w:id="132" w:name="ПредложениеНазвание_22"/>
      <w:bookmarkEnd w:id="132"/>
      <w:r>
        <w:rPr>
          <w:sz w:val="24"/>
          <w:szCs w:val="24"/>
        </w:rPr>
        <w:t xml:space="preserve"> </w:t>
      </w:r>
      <w:bookmarkStart w:id="133" w:name="Предложение_22"/>
      <w:bookmarkEnd w:id="133"/>
      <w:r>
        <w:rPr>
          <w:sz w:val="24"/>
          <w:szCs w:val="24"/>
        </w:rPr>
        <w:t xml:space="preserve"> </w:t>
      </w:r>
      <w:bookmarkStart w:id="134" w:name="Победитель_22"/>
      <w:bookmarkEnd w:id="134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35" w:name="ЛотНазвание_23"/>
      <w:bookmarkEnd w:id="135"/>
      <w:r>
        <w:rPr>
          <w:sz w:val="24"/>
          <w:szCs w:val="24"/>
        </w:rPr>
        <w:t xml:space="preserve"> </w:t>
      </w:r>
      <w:bookmarkStart w:id="136" w:name="Лот_23"/>
      <w:bookmarkEnd w:id="136"/>
      <w:r>
        <w:rPr>
          <w:sz w:val="24"/>
          <w:szCs w:val="24"/>
        </w:rPr>
        <w:t xml:space="preserve"> </w:t>
      </w:r>
      <w:bookmarkStart w:id="137" w:name="ПредложениеНазвание_23"/>
      <w:bookmarkEnd w:id="137"/>
      <w:r>
        <w:rPr>
          <w:sz w:val="24"/>
          <w:szCs w:val="24"/>
        </w:rPr>
        <w:t xml:space="preserve"> </w:t>
      </w:r>
      <w:bookmarkStart w:id="138" w:name="Предложение_23"/>
      <w:bookmarkEnd w:id="138"/>
      <w:r>
        <w:rPr>
          <w:sz w:val="24"/>
          <w:szCs w:val="24"/>
        </w:rPr>
        <w:t xml:space="preserve"> </w:t>
      </w:r>
      <w:bookmarkStart w:id="139" w:name="Победитель_23"/>
      <w:bookmarkEnd w:id="139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40" w:name="ЛотНазвание_24"/>
      <w:bookmarkEnd w:id="140"/>
      <w:r>
        <w:rPr>
          <w:sz w:val="24"/>
          <w:szCs w:val="24"/>
        </w:rPr>
        <w:t xml:space="preserve"> </w:t>
      </w:r>
      <w:bookmarkStart w:id="141" w:name="Лот_24"/>
      <w:bookmarkEnd w:id="141"/>
      <w:r>
        <w:rPr>
          <w:sz w:val="24"/>
          <w:szCs w:val="24"/>
        </w:rPr>
        <w:t xml:space="preserve"> </w:t>
      </w:r>
      <w:bookmarkStart w:id="142" w:name="ПредложениеНазвание_24"/>
      <w:bookmarkEnd w:id="142"/>
      <w:r>
        <w:rPr>
          <w:sz w:val="24"/>
          <w:szCs w:val="24"/>
        </w:rPr>
        <w:t xml:space="preserve"> </w:t>
      </w:r>
      <w:bookmarkStart w:id="143" w:name="Предложение_24"/>
      <w:bookmarkEnd w:id="143"/>
      <w:r>
        <w:rPr>
          <w:sz w:val="24"/>
          <w:szCs w:val="24"/>
        </w:rPr>
        <w:t xml:space="preserve"> </w:t>
      </w:r>
      <w:bookmarkStart w:id="144" w:name="Победитель_24"/>
      <w:bookmarkEnd w:id="144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45" w:name="ЛотНазвание_25"/>
      <w:bookmarkEnd w:id="145"/>
      <w:r>
        <w:rPr>
          <w:sz w:val="24"/>
          <w:szCs w:val="24"/>
        </w:rPr>
        <w:t xml:space="preserve"> </w:t>
      </w:r>
      <w:bookmarkStart w:id="146" w:name="Лот_25"/>
      <w:bookmarkEnd w:id="146"/>
      <w:r>
        <w:rPr>
          <w:sz w:val="24"/>
          <w:szCs w:val="24"/>
        </w:rPr>
        <w:t xml:space="preserve"> </w:t>
      </w:r>
      <w:bookmarkStart w:id="147" w:name="ПредложениеНазвание_25"/>
      <w:bookmarkEnd w:id="147"/>
      <w:r>
        <w:rPr>
          <w:sz w:val="24"/>
          <w:szCs w:val="24"/>
        </w:rPr>
        <w:t xml:space="preserve"> </w:t>
      </w:r>
      <w:bookmarkStart w:id="148" w:name="Предложение_25"/>
      <w:bookmarkEnd w:id="148"/>
      <w:r>
        <w:rPr>
          <w:sz w:val="24"/>
          <w:szCs w:val="24"/>
        </w:rPr>
        <w:t xml:space="preserve"> </w:t>
      </w:r>
      <w:bookmarkStart w:id="149" w:name="Победитель_25"/>
      <w:bookmarkEnd w:id="149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50" w:name="ЛотНазвание_26"/>
      <w:bookmarkEnd w:id="150"/>
      <w:r>
        <w:rPr>
          <w:sz w:val="24"/>
          <w:szCs w:val="24"/>
        </w:rPr>
        <w:t xml:space="preserve"> </w:t>
      </w:r>
      <w:bookmarkStart w:id="151" w:name="Лот_26"/>
      <w:bookmarkEnd w:id="151"/>
      <w:r>
        <w:rPr>
          <w:sz w:val="24"/>
          <w:szCs w:val="24"/>
        </w:rPr>
        <w:t xml:space="preserve"> </w:t>
      </w:r>
      <w:bookmarkStart w:id="152" w:name="ПредложениеНазвание_26"/>
      <w:bookmarkEnd w:id="152"/>
      <w:r>
        <w:rPr>
          <w:sz w:val="24"/>
          <w:szCs w:val="24"/>
        </w:rPr>
        <w:t xml:space="preserve"> </w:t>
      </w:r>
      <w:bookmarkStart w:id="153" w:name="Предложение_26"/>
      <w:bookmarkEnd w:id="153"/>
      <w:r>
        <w:rPr>
          <w:sz w:val="24"/>
          <w:szCs w:val="24"/>
        </w:rPr>
        <w:t xml:space="preserve"> </w:t>
      </w:r>
      <w:bookmarkStart w:id="154" w:name="Победитель_26"/>
      <w:bookmarkEnd w:id="154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55" w:name="ЛотНазвание_27"/>
      <w:bookmarkEnd w:id="155"/>
      <w:r>
        <w:rPr>
          <w:sz w:val="24"/>
          <w:szCs w:val="24"/>
        </w:rPr>
        <w:t xml:space="preserve"> </w:t>
      </w:r>
      <w:bookmarkStart w:id="156" w:name="Лот_27"/>
      <w:bookmarkEnd w:id="156"/>
      <w:r>
        <w:rPr>
          <w:sz w:val="24"/>
          <w:szCs w:val="24"/>
        </w:rPr>
        <w:t xml:space="preserve"> </w:t>
      </w:r>
      <w:bookmarkStart w:id="157" w:name="ПредложениеНазвание_27"/>
      <w:bookmarkEnd w:id="157"/>
      <w:r>
        <w:rPr>
          <w:sz w:val="24"/>
          <w:szCs w:val="24"/>
        </w:rPr>
        <w:t xml:space="preserve"> </w:t>
      </w:r>
      <w:bookmarkStart w:id="158" w:name="Предложение_27"/>
      <w:bookmarkEnd w:id="158"/>
      <w:r>
        <w:rPr>
          <w:sz w:val="24"/>
          <w:szCs w:val="24"/>
        </w:rPr>
        <w:t xml:space="preserve"> </w:t>
      </w:r>
      <w:bookmarkStart w:id="159" w:name="Победитель_27"/>
      <w:bookmarkEnd w:id="159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60" w:name="ЛотНазвание_28"/>
      <w:bookmarkEnd w:id="160"/>
      <w:r>
        <w:rPr>
          <w:sz w:val="24"/>
          <w:szCs w:val="24"/>
        </w:rPr>
        <w:t xml:space="preserve"> </w:t>
      </w:r>
      <w:bookmarkStart w:id="161" w:name="Лот_28"/>
      <w:bookmarkEnd w:id="161"/>
      <w:r>
        <w:rPr>
          <w:sz w:val="24"/>
          <w:szCs w:val="24"/>
        </w:rPr>
        <w:t xml:space="preserve"> </w:t>
      </w:r>
      <w:bookmarkStart w:id="162" w:name="ПредложениеНазвание_28"/>
      <w:bookmarkEnd w:id="162"/>
      <w:r>
        <w:rPr>
          <w:sz w:val="24"/>
          <w:szCs w:val="24"/>
        </w:rPr>
        <w:t xml:space="preserve"> </w:t>
      </w:r>
      <w:bookmarkStart w:id="163" w:name="Предложение_28"/>
      <w:bookmarkEnd w:id="163"/>
      <w:r>
        <w:rPr>
          <w:sz w:val="24"/>
          <w:szCs w:val="24"/>
        </w:rPr>
        <w:t xml:space="preserve"> </w:t>
      </w:r>
      <w:bookmarkStart w:id="164" w:name="Победитель_28"/>
      <w:bookmarkEnd w:id="164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65" w:name="ЛотНазвание_29"/>
      <w:bookmarkEnd w:id="165"/>
      <w:r>
        <w:rPr>
          <w:sz w:val="24"/>
          <w:szCs w:val="24"/>
        </w:rPr>
        <w:t xml:space="preserve"> </w:t>
      </w:r>
      <w:bookmarkStart w:id="166" w:name="Лот_29"/>
      <w:bookmarkEnd w:id="166"/>
      <w:r>
        <w:rPr>
          <w:sz w:val="24"/>
          <w:szCs w:val="24"/>
        </w:rPr>
        <w:t xml:space="preserve"> </w:t>
      </w:r>
      <w:bookmarkStart w:id="167" w:name="ПредложениеНазвание_29"/>
      <w:bookmarkEnd w:id="167"/>
      <w:r>
        <w:rPr>
          <w:sz w:val="24"/>
          <w:szCs w:val="24"/>
        </w:rPr>
        <w:t xml:space="preserve"> </w:t>
      </w:r>
      <w:bookmarkStart w:id="168" w:name="Предложение_29"/>
      <w:bookmarkEnd w:id="168"/>
      <w:r>
        <w:rPr>
          <w:sz w:val="24"/>
          <w:szCs w:val="24"/>
        </w:rPr>
        <w:t xml:space="preserve"> </w:t>
      </w:r>
      <w:bookmarkStart w:id="169" w:name="Победитель_29"/>
      <w:bookmarkEnd w:id="169"/>
    </w:p>
    <w:p w:rsidR="00362201" w:rsidRDefault="00CB7D60" w:rsidP="00A57D49">
      <w:pPr>
        <w:spacing w:after="0" w:line="240" w:lineRule="auto"/>
        <w:ind w:left="709"/>
        <w:rPr>
          <w:sz w:val="24"/>
          <w:szCs w:val="24"/>
          <w:lang w:val="en-US"/>
        </w:rPr>
      </w:pPr>
      <w:bookmarkStart w:id="170" w:name="ЛотНазвание_30"/>
      <w:bookmarkEnd w:id="170"/>
      <w:r>
        <w:rPr>
          <w:sz w:val="24"/>
          <w:szCs w:val="24"/>
        </w:rPr>
        <w:t xml:space="preserve"> </w:t>
      </w:r>
      <w:bookmarkStart w:id="171" w:name="Лот_30"/>
      <w:bookmarkEnd w:id="171"/>
      <w:r>
        <w:rPr>
          <w:sz w:val="24"/>
          <w:szCs w:val="24"/>
        </w:rPr>
        <w:t xml:space="preserve"> </w:t>
      </w:r>
      <w:bookmarkStart w:id="172" w:name="ПредложениеНазвание_30"/>
      <w:bookmarkEnd w:id="172"/>
      <w:r>
        <w:rPr>
          <w:sz w:val="24"/>
          <w:szCs w:val="24"/>
        </w:rPr>
        <w:t xml:space="preserve"> </w:t>
      </w:r>
      <w:bookmarkStart w:id="173" w:name="Предложение_30"/>
      <w:bookmarkEnd w:id="173"/>
      <w:r>
        <w:rPr>
          <w:sz w:val="24"/>
          <w:szCs w:val="24"/>
        </w:rPr>
        <w:t xml:space="preserve"> </w:t>
      </w:r>
      <w:bookmarkStart w:id="174" w:name="Победитель_30"/>
      <w:bookmarkEnd w:id="174"/>
    </w:p>
    <w:p w:rsidR="00A57D49" w:rsidRDefault="00A57D49" w:rsidP="00A57D49">
      <w:pPr>
        <w:spacing w:after="0" w:line="240" w:lineRule="auto"/>
        <w:ind w:left="709"/>
        <w:rPr>
          <w:sz w:val="24"/>
          <w:szCs w:val="24"/>
          <w:lang w:val="en-US"/>
        </w:rPr>
      </w:pPr>
      <w:bookmarkStart w:id="175" w:name="ЛотНазвание_31"/>
      <w:bookmarkEnd w:id="175"/>
      <w:r>
        <w:rPr>
          <w:sz w:val="24"/>
          <w:szCs w:val="24"/>
          <w:lang w:val="en-US"/>
        </w:rPr>
        <w:t xml:space="preserve"> </w:t>
      </w:r>
      <w:bookmarkStart w:id="176" w:name="Лот_31"/>
      <w:bookmarkEnd w:id="176"/>
      <w:r>
        <w:rPr>
          <w:sz w:val="24"/>
          <w:szCs w:val="24"/>
          <w:lang w:val="en-US"/>
        </w:rPr>
        <w:t xml:space="preserve"> </w:t>
      </w:r>
      <w:bookmarkStart w:id="177" w:name="ПредложениеНазвание_31"/>
      <w:bookmarkEnd w:id="177"/>
      <w:r>
        <w:rPr>
          <w:sz w:val="24"/>
          <w:szCs w:val="24"/>
          <w:lang w:val="en-US"/>
        </w:rPr>
        <w:t xml:space="preserve"> </w:t>
      </w:r>
      <w:bookmarkStart w:id="178" w:name="Предложение_31"/>
      <w:bookmarkEnd w:id="178"/>
      <w:r>
        <w:rPr>
          <w:sz w:val="24"/>
          <w:szCs w:val="24"/>
          <w:lang w:val="en-US"/>
        </w:rPr>
        <w:t xml:space="preserve"> </w:t>
      </w:r>
      <w:bookmarkStart w:id="179" w:name="Победитель_31"/>
      <w:bookmarkEnd w:id="179"/>
    </w:p>
    <w:p w:rsidR="00A57D49" w:rsidRDefault="00A57D49" w:rsidP="00A57D49">
      <w:pPr>
        <w:spacing w:after="0" w:line="240" w:lineRule="auto"/>
        <w:ind w:left="709"/>
        <w:rPr>
          <w:sz w:val="24"/>
          <w:szCs w:val="24"/>
          <w:lang w:val="en-US"/>
        </w:rPr>
      </w:pPr>
      <w:bookmarkStart w:id="180" w:name="ЛотНазвание_32"/>
      <w:bookmarkEnd w:id="180"/>
      <w:r>
        <w:rPr>
          <w:sz w:val="24"/>
          <w:szCs w:val="24"/>
          <w:lang w:val="en-US"/>
        </w:rPr>
        <w:t xml:space="preserve"> </w:t>
      </w:r>
      <w:bookmarkStart w:id="181" w:name="Лот_32"/>
      <w:bookmarkEnd w:id="181"/>
      <w:r>
        <w:rPr>
          <w:sz w:val="24"/>
          <w:szCs w:val="24"/>
          <w:lang w:val="en-US"/>
        </w:rPr>
        <w:t xml:space="preserve"> </w:t>
      </w:r>
      <w:bookmarkStart w:id="182" w:name="ПредложениеНазвание_32"/>
      <w:bookmarkEnd w:id="182"/>
      <w:r>
        <w:rPr>
          <w:sz w:val="24"/>
          <w:szCs w:val="24"/>
          <w:lang w:val="en-US"/>
        </w:rPr>
        <w:t xml:space="preserve"> </w:t>
      </w:r>
      <w:bookmarkStart w:id="183" w:name="Предложение_32"/>
      <w:bookmarkEnd w:id="183"/>
      <w:r>
        <w:rPr>
          <w:sz w:val="24"/>
          <w:szCs w:val="24"/>
          <w:lang w:val="en-US"/>
        </w:rPr>
        <w:t xml:space="preserve"> </w:t>
      </w:r>
      <w:bookmarkStart w:id="184" w:name="Победитель_32"/>
      <w:bookmarkEnd w:id="184"/>
    </w:p>
    <w:p w:rsidR="00A57D49" w:rsidRDefault="00A57D49" w:rsidP="00A57D49">
      <w:pPr>
        <w:spacing w:after="0" w:line="240" w:lineRule="auto"/>
        <w:ind w:left="709"/>
        <w:rPr>
          <w:sz w:val="24"/>
          <w:szCs w:val="24"/>
          <w:lang w:val="en-US"/>
        </w:rPr>
      </w:pPr>
      <w:bookmarkStart w:id="185" w:name="ЛотНазвание_33"/>
      <w:bookmarkEnd w:id="185"/>
      <w:r>
        <w:rPr>
          <w:sz w:val="24"/>
          <w:szCs w:val="24"/>
          <w:lang w:val="en-US"/>
        </w:rPr>
        <w:t xml:space="preserve"> </w:t>
      </w:r>
      <w:bookmarkStart w:id="186" w:name="Лот_33"/>
      <w:bookmarkEnd w:id="186"/>
      <w:r>
        <w:rPr>
          <w:sz w:val="24"/>
          <w:szCs w:val="24"/>
          <w:lang w:val="en-US"/>
        </w:rPr>
        <w:t xml:space="preserve"> </w:t>
      </w:r>
      <w:bookmarkStart w:id="187" w:name="ПредложениеНазвание_33"/>
      <w:bookmarkEnd w:id="187"/>
      <w:r>
        <w:rPr>
          <w:sz w:val="24"/>
          <w:szCs w:val="24"/>
          <w:lang w:val="en-US"/>
        </w:rPr>
        <w:t xml:space="preserve"> </w:t>
      </w:r>
      <w:bookmarkStart w:id="188" w:name="Предложение_33"/>
      <w:bookmarkEnd w:id="188"/>
      <w:r>
        <w:rPr>
          <w:sz w:val="24"/>
          <w:szCs w:val="24"/>
          <w:lang w:val="en-US"/>
        </w:rPr>
        <w:t xml:space="preserve"> </w:t>
      </w:r>
      <w:bookmarkStart w:id="189" w:name="Победитель_33"/>
      <w:bookmarkEnd w:id="189"/>
    </w:p>
    <w:p w:rsidR="00A57D49" w:rsidRDefault="00FA2CE5" w:rsidP="00A57D49">
      <w:pPr>
        <w:spacing w:after="0" w:line="240" w:lineRule="auto"/>
        <w:ind w:left="709"/>
        <w:rPr>
          <w:lang w:val="en-US"/>
        </w:rPr>
      </w:pPr>
      <w:bookmarkStart w:id="190" w:name="ЛотНазвание_34"/>
      <w:bookmarkEnd w:id="190"/>
      <w:r>
        <w:rPr>
          <w:lang w:val="en-US"/>
        </w:rPr>
        <w:t xml:space="preserve"> </w:t>
      </w:r>
      <w:bookmarkStart w:id="191" w:name="Лот_34"/>
      <w:bookmarkEnd w:id="191"/>
      <w:r>
        <w:rPr>
          <w:lang w:val="en-US"/>
        </w:rPr>
        <w:t xml:space="preserve"> </w:t>
      </w:r>
      <w:bookmarkStart w:id="192" w:name="ПредложениеНазвание_34"/>
      <w:bookmarkEnd w:id="192"/>
      <w:r>
        <w:rPr>
          <w:lang w:val="en-US"/>
        </w:rPr>
        <w:t xml:space="preserve"> </w:t>
      </w:r>
      <w:bookmarkStart w:id="193" w:name="Предложение_34"/>
      <w:bookmarkEnd w:id="193"/>
      <w:r>
        <w:rPr>
          <w:lang w:val="en-US"/>
        </w:rPr>
        <w:t xml:space="preserve"> </w:t>
      </w:r>
      <w:bookmarkStart w:id="194" w:name="Победитель_34"/>
      <w:bookmarkEnd w:id="194"/>
    </w:p>
    <w:p w:rsidR="00FA2CE5" w:rsidRDefault="00FA2CE5" w:rsidP="00A57D49">
      <w:pPr>
        <w:spacing w:after="0" w:line="240" w:lineRule="auto"/>
        <w:ind w:left="709"/>
        <w:rPr>
          <w:lang w:val="en-US"/>
        </w:rPr>
      </w:pPr>
      <w:bookmarkStart w:id="195" w:name="ЛотНазвание_35"/>
      <w:bookmarkEnd w:id="195"/>
      <w:r>
        <w:rPr>
          <w:lang w:val="en-US"/>
        </w:rPr>
        <w:t xml:space="preserve"> </w:t>
      </w:r>
      <w:bookmarkStart w:id="196" w:name="Лот_35"/>
      <w:bookmarkEnd w:id="196"/>
      <w:r>
        <w:rPr>
          <w:lang w:val="en-US"/>
        </w:rPr>
        <w:t xml:space="preserve"> </w:t>
      </w:r>
      <w:bookmarkStart w:id="197" w:name="ПредложениеНазвание_35"/>
      <w:bookmarkEnd w:id="197"/>
      <w:r>
        <w:rPr>
          <w:lang w:val="en-US"/>
        </w:rPr>
        <w:t xml:space="preserve"> </w:t>
      </w:r>
      <w:bookmarkStart w:id="198" w:name="Предложение_35"/>
      <w:bookmarkEnd w:id="198"/>
      <w:r>
        <w:rPr>
          <w:lang w:val="en-US"/>
        </w:rPr>
        <w:t xml:space="preserve"> </w:t>
      </w:r>
      <w:bookmarkStart w:id="199" w:name="Победитель_35"/>
      <w:bookmarkEnd w:id="199"/>
    </w:p>
    <w:p w:rsidR="00FA2CE5" w:rsidRDefault="00FA2CE5" w:rsidP="00A57D49">
      <w:pPr>
        <w:spacing w:after="0" w:line="240" w:lineRule="auto"/>
        <w:ind w:left="709"/>
        <w:rPr>
          <w:lang w:val="en-US"/>
        </w:rPr>
      </w:pPr>
      <w:bookmarkStart w:id="200" w:name="ЛотНазвание_36"/>
      <w:bookmarkEnd w:id="200"/>
      <w:r>
        <w:rPr>
          <w:lang w:val="en-US"/>
        </w:rPr>
        <w:t xml:space="preserve"> </w:t>
      </w:r>
      <w:bookmarkStart w:id="201" w:name="Лот_36"/>
      <w:bookmarkEnd w:id="201"/>
      <w:r>
        <w:rPr>
          <w:lang w:val="en-US"/>
        </w:rPr>
        <w:t xml:space="preserve"> </w:t>
      </w:r>
      <w:bookmarkStart w:id="202" w:name="ПредложениеНазвание_36"/>
      <w:bookmarkEnd w:id="202"/>
      <w:r>
        <w:rPr>
          <w:lang w:val="en-US"/>
        </w:rPr>
        <w:t xml:space="preserve"> </w:t>
      </w:r>
      <w:bookmarkStart w:id="203" w:name="Предложение_36"/>
      <w:bookmarkEnd w:id="203"/>
      <w:r>
        <w:rPr>
          <w:lang w:val="en-US"/>
        </w:rPr>
        <w:t xml:space="preserve"> </w:t>
      </w:r>
      <w:bookmarkStart w:id="204" w:name="Победитель_36"/>
      <w:bookmarkEnd w:id="204"/>
    </w:p>
    <w:p w:rsidR="00FA2CE5" w:rsidRDefault="00FA2CE5" w:rsidP="00A57D49">
      <w:pPr>
        <w:spacing w:after="0" w:line="240" w:lineRule="auto"/>
        <w:ind w:left="709"/>
        <w:rPr>
          <w:lang w:val="en-US"/>
        </w:rPr>
      </w:pPr>
      <w:bookmarkStart w:id="205" w:name="ЛотНазвание_37"/>
      <w:bookmarkEnd w:id="205"/>
      <w:r>
        <w:rPr>
          <w:lang w:val="en-US"/>
        </w:rPr>
        <w:t xml:space="preserve"> </w:t>
      </w:r>
      <w:bookmarkStart w:id="206" w:name="Лот_37"/>
      <w:bookmarkEnd w:id="206"/>
      <w:r>
        <w:rPr>
          <w:lang w:val="en-US"/>
        </w:rPr>
        <w:t xml:space="preserve"> </w:t>
      </w:r>
      <w:bookmarkStart w:id="207" w:name="ПредложениеНазвание_37"/>
      <w:bookmarkEnd w:id="207"/>
      <w:r>
        <w:rPr>
          <w:lang w:val="en-US"/>
        </w:rPr>
        <w:t xml:space="preserve"> </w:t>
      </w:r>
      <w:bookmarkStart w:id="208" w:name="Предложение_37"/>
      <w:bookmarkEnd w:id="208"/>
      <w:r>
        <w:rPr>
          <w:lang w:val="en-US"/>
        </w:rPr>
        <w:t xml:space="preserve"> </w:t>
      </w:r>
      <w:bookmarkStart w:id="209" w:name="Победитель_37"/>
      <w:bookmarkEnd w:id="209"/>
    </w:p>
    <w:p w:rsidR="00FA2CE5" w:rsidRDefault="00FA2CE5" w:rsidP="00A57D49">
      <w:pPr>
        <w:spacing w:after="0" w:line="240" w:lineRule="auto"/>
        <w:ind w:left="709"/>
        <w:rPr>
          <w:lang w:val="en-US"/>
        </w:rPr>
      </w:pPr>
      <w:bookmarkStart w:id="210" w:name="ЛотНазвание_38"/>
      <w:bookmarkEnd w:id="210"/>
      <w:r>
        <w:rPr>
          <w:lang w:val="en-US"/>
        </w:rPr>
        <w:t xml:space="preserve"> </w:t>
      </w:r>
      <w:bookmarkStart w:id="211" w:name="Лот_38"/>
      <w:bookmarkEnd w:id="211"/>
      <w:r>
        <w:rPr>
          <w:lang w:val="en-US"/>
        </w:rPr>
        <w:t xml:space="preserve"> </w:t>
      </w:r>
      <w:bookmarkStart w:id="212" w:name="ПредложениеНазвание_38"/>
      <w:bookmarkEnd w:id="212"/>
      <w:r>
        <w:rPr>
          <w:lang w:val="en-US"/>
        </w:rPr>
        <w:t xml:space="preserve"> </w:t>
      </w:r>
      <w:bookmarkStart w:id="213" w:name="Предложение_38"/>
      <w:bookmarkEnd w:id="213"/>
      <w:r>
        <w:rPr>
          <w:lang w:val="en-US"/>
        </w:rPr>
        <w:t xml:space="preserve"> </w:t>
      </w:r>
      <w:bookmarkStart w:id="214" w:name="Победитель_38"/>
      <w:bookmarkEnd w:id="214"/>
    </w:p>
    <w:p w:rsidR="00FA2CE5" w:rsidRDefault="00FA2CE5" w:rsidP="00A57D49">
      <w:pPr>
        <w:spacing w:after="0" w:line="240" w:lineRule="auto"/>
        <w:ind w:left="709"/>
        <w:rPr>
          <w:lang w:val="en-US"/>
        </w:rPr>
      </w:pPr>
      <w:bookmarkStart w:id="215" w:name="ЛотНазвание_39"/>
      <w:bookmarkEnd w:id="215"/>
      <w:r>
        <w:rPr>
          <w:lang w:val="en-US"/>
        </w:rPr>
        <w:t xml:space="preserve"> </w:t>
      </w:r>
      <w:bookmarkStart w:id="216" w:name="Лот_39"/>
      <w:bookmarkEnd w:id="216"/>
      <w:r>
        <w:rPr>
          <w:lang w:val="en-US"/>
        </w:rPr>
        <w:t xml:space="preserve"> </w:t>
      </w:r>
      <w:bookmarkStart w:id="217" w:name="ПредложениеНазвание_39"/>
      <w:bookmarkEnd w:id="217"/>
      <w:r>
        <w:rPr>
          <w:lang w:val="en-US"/>
        </w:rPr>
        <w:t xml:space="preserve"> </w:t>
      </w:r>
      <w:bookmarkStart w:id="218" w:name="Предложение_39"/>
      <w:bookmarkEnd w:id="218"/>
      <w:r>
        <w:rPr>
          <w:lang w:val="en-US"/>
        </w:rPr>
        <w:t xml:space="preserve"> </w:t>
      </w:r>
      <w:bookmarkStart w:id="219" w:name="Победитель_39"/>
      <w:bookmarkEnd w:id="219"/>
    </w:p>
    <w:p w:rsidR="00FA2CE5" w:rsidRDefault="00FA2CE5" w:rsidP="00A57D49">
      <w:pPr>
        <w:spacing w:after="0" w:line="240" w:lineRule="auto"/>
        <w:ind w:left="709"/>
        <w:rPr>
          <w:lang w:val="en-US"/>
        </w:rPr>
      </w:pPr>
      <w:bookmarkStart w:id="220" w:name="ЛотНазвание_40"/>
      <w:bookmarkEnd w:id="220"/>
      <w:r>
        <w:rPr>
          <w:lang w:val="en-US"/>
        </w:rPr>
        <w:t xml:space="preserve"> </w:t>
      </w:r>
      <w:bookmarkStart w:id="221" w:name="Лот_40"/>
      <w:bookmarkEnd w:id="221"/>
      <w:r>
        <w:rPr>
          <w:lang w:val="en-US"/>
        </w:rPr>
        <w:t xml:space="preserve"> </w:t>
      </w:r>
      <w:bookmarkStart w:id="222" w:name="ПредложениеНазвание_40"/>
      <w:bookmarkEnd w:id="222"/>
      <w:r>
        <w:rPr>
          <w:lang w:val="en-US"/>
        </w:rPr>
        <w:t xml:space="preserve"> </w:t>
      </w:r>
      <w:bookmarkStart w:id="223" w:name="Предложение_40"/>
      <w:bookmarkEnd w:id="223"/>
      <w:r>
        <w:rPr>
          <w:lang w:val="en-US"/>
        </w:rPr>
        <w:t xml:space="preserve"> </w:t>
      </w:r>
      <w:bookmarkStart w:id="224" w:name="Победитель_40"/>
      <w:bookmarkEnd w:id="224"/>
    </w:p>
    <w:p w:rsidR="00FA2CE5" w:rsidRDefault="00FA2CE5" w:rsidP="00A57D49">
      <w:pPr>
        <w:spacing w:after="0" w:line="240" w:lineRule="auto"/>
        <w:ind w:left="709"/>
        <w:rPr>
          <w:lang w:val="en-US"/>
        </w:rPr>
      </w:pPr>
      <w:bookmarkStart w:id="225" w:name="ЛотНазвание_41"/>
      <w:bookmarkEnd w:id="225"/>
      <w:r>
        <w:rPr>
          <w:lang w:val="en-US"/>
        </w:rPr>
        <w:t xml:space="preserve"> </w:t>
      </w:r>
      <w:bookmarkStart w:id="226" w:name="Лот_41"/>
      <w:bookmarkEnd w:id="226"/>
      <w:r>
        <w:rPr>
          <w:lang w:val="en-US"/>
        </w:rPr>
        <w:t xml:space="preserve"> </w:t>
      </w:r>
      <w:bookmarkStart w:id="227" w:name="ПредложениеНазвание_41"/>
      <w:bookmarkEnd w:id="227"/>
      <w:r>
        <w:rPr>
          <w:lang w:val="en-US"/>
        </w:rPr>
        <w:t xml:space="preserve"> </w:t>
      </w:r>
      <w:bookmarkStart w:id="228" w:name="Предложение_41"/>
      <w:bookmarkEnd w:id="228"/>
      <w:r>
        <w:rPr>
          <w:lang w:val="en-US"/>
        </w:rPr>
        <w:t xml:space="preserve"> </w:t>
      </w:r>
      <w:bookmarkStart w:id="229" w:name="Победитель_41"/>
      <w:bookmarkEnd w:id="229"/>
    </w:p>
    <w:p w:rsidR="00C26FEC" w:rsidRDefault="00C26FEC" w:rsidP="00C26FEC">
      <w:pPr>
        <w:spacing w:after="0" w:line="240" w:lineRule="auto"/>
        <w:ind w:left="709"/>
        <w:rPr>
          <w:lang w:val="en-US"/>
        </w:rPr>
      </w:pPr>
      <w:bookmarkStart w:id="230" w:name="ЛотНазвание_42"/>
      <w:bookmarkEnd w:id="230"/>
      <w:r>
        <w:rPr>
          <w:lang w:val="en-US"/>
        </w:rPr>
        <w:t xml:space="preserve"> </w:t>
      </w:r>
      <w:bookmarkStart w:id="231" w:name="Лот_42"/>
      <w:bookmarkEnd w:id="231"/>
      <w:r>
        <w:rPr>
          <w:lang w:val="en-US"/>
        </w:rPr>
        <w:t xml:space="preserve"> </w:t>
      </w:r>
      <w:bookmarkStart w:id="232" w:name="ПредложениеНазвание_42"/>
      <w:bookmarkEnd w:id="232"/>
      <w:r>
        <w:rPr>
          <w:lang w:val="en-US"/>
        </w:rPr>
        <w:t xml:space="preserve"> </w:t>
      </w:r>
      <w:bookmarkStart w:id="233" w:name="Предложение_42"/>
      <w:bookmarkEnd w:id="233"/>
      <w:r>
        <w:rPr>
          <w:lang w:val="en-US"/>
        </w:rPr>
        <w:t xml:space="preserve"> </w:t>
      </w:r>
      <w:bookmarkStart w:id="234" w:name="Победитель_42"/>
      <w:bookmarkEnd w:id="234"/>
    </w:p>
    <w:p w:rsidR="00C26FEC" w:rsidRDefault="00C26FEC" w:rsidP="00C26FEC">
      <w:pPr>
        <w:spacing w:after="0" w:line="240" w:lineRule="auto"/>
        <w:ind w:left="709"/>
        <w:rPr>
          <w:lang w:val="en-US"/>
        </w:rPr>
      </w:pPr>
      <w:bookmarkStart w:id="235" w:name="ЛотНазвание_43"/>
      <w:bookmarkEnd w:id="235"/>
      <w:r>
        <w:rPr>
          <w:lang w:val="en-US"/>
        </w:rPr>
        <w:t xml:space="preserve"> </w:t>
      </w:r>
      <w:bookmarkStart w:id="236" w:name="Лот_43"/>
      <w:bookmarkEnd w:id="236"/>
      <w:r>
        <w:rPr>
          <w:lang w:val="en-US"/>
        </w:rPr>
        <w:t xml:space="preserve"> </w:t>
      </w:r>
      <w:bookmarkStart w:id="237" w:name="ПредложениеНазвание_43"/>
      <w:bookmarkEnd w:id="237"/>
      <w:r>
        <w:rPr>
          <w:lang w:val="en-US"/>
        </w:rPr>
        <w:t xml:space="preserve"> </w:t>
      </w:r>
      <w:bookmarkStart w:id="238" w:name="Предложение_43"/>
      <w:bookmarkEnd w:id="238"/>
      <w:r>
        <w:rPr>
          <w:lang w:val="en-US"/>
        </w:rPr>
        <w:t xml:space="preserve"> </w:t>
      </w:r>
      <w:bookmarkStart w:id="239" w:name="Победитель_43"/>
      <w:bookmarkEnd w:id="239"/>
    </w:p>
    <w:p w:rsidR="00C26FEC" w:rsidRDefault="00C26FEC" w:rsidP="00C26FEC">
      <w:pPr>
        <w:spacing w:after="0" w:line="240" w:lineRule="auto"/>
        <w:ind w:left="709"/>
        <w:rPr>
          <w:lang w:val="en-US"/>
        </w:rPr>
      </w:pPr>
      <w:bookmarkStart w:id="240" w:name="ЛотНазвание_44"/>
      <w:bookmarkEnd w:id="240"/>
      <w:r>
        <w:rPr>
          <w:lang w:val="en-US"/>
        </w:rPr>
        <w:t xml:space="preserve"> </w:t>
      </w:r>
      <w:bookmarkStart w:id="241" w:name="Лот_44"/>
      <w:bookmarkEnd w:id="241"/>
      <w:r>
        <w:rPr>
          <w:lang w:val="en-US"/>
        </w:rPr>
        <w:t xml:space="preserve"> </w:t>
      </w:r>
      <w:bookmarkStart w:id="242" w:name="ПредложениеНазвание_44"/>
      <w:bookmarkEnd w:id="242"/>
      <w:r>
        <w:rPr>
          <w:lang w:val="en-US"/>
        </w:rPr>
        <w:t xml:space="preserve"> </w:t>
      </w:r>
      <w:bookmarkStart w:id="243" w:name="Предложение_44"/>
      <w:bookmarkEnd w:id="243"/>
      <w:r>
        <w:rPr>
          <w:lang w:val="en-US"/>
        </w:rPr>
        <w:t xml:space="preserve"> </w:t>
      </w:r>
      <w:bookmarkStart w:id="244" w:name="Победитель_44"/>
      <w:bookmarkEnd w:id="244"/>
    </w:p>
    <w:p w:rsidR="00C26FEC" w:rsidRDefault="00C26FEC" w:rsidP="00C26FEC">
      <w:pPr>
        <w:spacing w:after="0" w:line="240" w:lineRule="auto"/>
        <w:ind w:left="709"/>
        <w:rPr>
          <w:lang w:val="en-US"/>
        </w:rPr>
      </w:pPr>
      <w:bookmarkStart w:id="245" w:name="ЛотНазвание_45"/>
      <w:bookmarkEnd w:id="245"/>
      <w:r>
        <w:rPr>
          <w:lang w:val="en-US"/>
        </w:rPr>
        <w:t xml:space="preserve"> </w:t>
      </w:r>
      <w:bookmarkStart w:id="246" w:name="Лот_45"/>
      <w:bookmarkEnd w:id="246"/>
      <w:r>
        <w:rPr>
          <w:lang w:val="en-US"/>
        </w:rPr>
        <w:t xml:space="preserve"> </w:t>
      </w:r>
      <w:bookmarkStart w:id="247" w:name="ПредложениеНазвание_45"/>
      <w:bookmarkEnd w:id="247"/>
      <w:r>
        <w:rPr>
          <w:lang w:val="en-US"/>
        </w:rPr>
        <w:t xml:space="preserve"> </w:t>
      </w:r>
      <w:bookmarkStart w:id="248" w:name="Предложение_45"/>
      <w:bookmarkEnd w:id="248"/>
      <w:r>
        <w:rPr>
          <w:lang w:val="en-US"/>
        </w:rPr>
        <w:t xml:space="preserve"> </w:t>
      </w:r>
      <w:bookmarkStart w:id="249" w:name="Победитель_45"/>
      <w:bookmarkEnd w:id="249"/>
    </w:p>
    <w:p w:rsidR="00C26FEC" w:rsidRDefault="00C26FEC" w:rsidP="00C26FEC">
      <w:pPr>
        <w:spacing w:after="0" w:line="240" w:lineRule="auto"/>
        <w:ind w:left="709"/>
        <w:rPr>
          <w:lang w:val="en-US"/>
        </w:rPr>
      </w:pPr>
      <w:bookmarkStart w:id="250" w:name="ЛотНазвание_46"/>
      <w:bookmarkEnd w:id="250"/>
      <w:r>
        <w:rPr>
          <w:lang w:val="en-US"/>
        </w:rPr>
        <w:t xml:space="preserve"> </w:t>
      </w:r>
      <w:bookmarkStart w:id="251" w:name="Лот_46"/>
      <w:bookmarkEnd w:id="251"/>
      <w:r>
        <w:rPr>
          <w:lang w:val="en-US"/>
        </w:rPr>
        <w:t xml:space="preserve"> </w:t>
      </w:r>
      <w:bookmarkStart w:id="252" w:name="ПредложениеНазвание_46"/>
      <w:bookmarkEnd w:id="252"/>
      <w:r>
        <w:rPr>
          <w:lang w:val="en-US"/>
        </w:rPr>
        <w:t xml:space="preserve"> </w:t>
      </w:r>
      <w:bookmarkStart w:id="253" w:name="Предложение_46"/>
      <w:bookmarkEnd w:id="253"/>
      <w:r>
        <w:rPr>
          <w:lang w:val="en-US"/>
        </w:rPr>
        <w:t xml:space="preserve"> </w:t>
      </w:r>
      <w:bookmarkStart w:id="254" w:name="Победитель_46"/>
      <w:bookmarkEnd w:id="254"/>
    </w:p>
    <w:p w:rsidR="00C26FEC" w:rsidRDefault="00C26FEC" w:rsidP="00C26FEC">
      <w:pPr>
        <w:spacing w:after="0" w:line="240" w:lineRule="auto"/>
        <w:ind w:left="709"/>
        <w:rPr>
          <w:lang w:val="en-US"/>
        </w:rPr>
      </w:pPr>
      <w:bookmarkStart w:id="255" w:name="ЛотНазвание_47"/>
      <w:bookmarkEnd w:id="255"/>
      <w:r>
        <w:rPr>
          <w:lang w:val="en-US"/>
        </w:rPr>
        <w:t xml:space="preserve"> </w:t>
      </w:r>
      <w:bookmarkStart w:id="256" w:name="Лот_47"/>
      <w:bookmarkEnd w:id="256"/>
      <w:r>
        <w:rPr>
          <w:lang w:val="en-US"/>
        </w:rPr>
        <w:t xml:space="preserve"> </w:t>
      </w:r>
      <w:bookmarkStart w:id="257" w:name="ПредложениеНазвание_47"/>
      <w:bookmarkEnd w:id="257"/>
      <w:r>
        <w:rPr>
          <w:lang w:val="en-US"/>
        </w:rPr>
        <w:t xml:space="preserve"> </w:t>
      </w:r>
      <w:bookmarkStart w:id="258" w:name="Предложение_47"/>
      <w:bookmarkEnd w:id="258"/>
      <w:r>
        <w:rPr>
          <w:lang w:val="en-US"/>
        </w:rPr>
        <w:t xml:space="preserve"> </w:t>
      </w:r>
      <w:bookmarkStart w:id="259" w:name="Победитель_47"/>
      <w:bookmarkEnd w:id="259"/>
    </w:p>
    <w:p w:rsidR="00C26FEC" w:rsidRDefault="00C26FEC" w:rsidP="00C26FEC">
      <w:pPr>
        <w:spacing w:after="0" w:line="240" w:lineRule="auto"/>
        <w:ind w:left="709"/>
        <w:rPr>
          <w:lang w:val="en-US"/>
        </w:rPr>
      </w:pPr>
      <w:bookmarkStart w:id="260" w:name="ЛотНазвание_48"/>
      <w:bookmarkEnd w:id="260"/>
      <w:r>
        <w:rPr>
          <w:lang w:val="en-US"/>
        </w:rPr>
        <w:t xml:space="preserve"> </w:t>
      </w:r>
      <w:bookmarkStart w:id="261" w:name="Лот_48"/>
      <w:bookmarkEnd w:id="261"/>
      <w:r>
        <w:rPr>
          <w:lang w:val="en-US"/>
        </w:rPr>
        <w:t xml:space="preserve"> </w:t>
      </w:r>
      <w:bookmarkStart w:id="262" w:name="ПредложениеНазвание_48"/>
      <w:bookmarkEnd w:id="262"/>
      <w:r>
        <w:rPr>
          <w:lang w:val="en-US"/>
        </w:rPr>
        <w:t xml:space="preserve"> </w:t>
      </w:r>
      <w:bookmarkStart w:id="263" w:name="Предложение_48"/>
      <w:bookmarkEnd w:id="263"/>
      <w:r>
        <w:rPr>
          <w:lang w:val="en-US"/>
        </w:rPr>
        <w:t xml:space="preserve"> </w:t>
      </w:r>
      <w:bookmarkStart w:id="264" w:name="Победитель_48"/>
      <w:bookmarkEnd w:id="264"/>
    </w:p>
    <w:p w:rsidR="00C26FEC" w:rsidRDefault="00C26FEC" w:rsidP="00C26FEC">
      <w:pPr>
        <w:spacing w:after="0" w:line="240" w:lineRule="auto"/>
        <w:ind w:left="709"/>
        <w:rPr>
          <w:lang w:val="en-US"/>
        </w:rPr>
      </w:pPr>
      <w:bookmarkStart w:id="265" w:name="ЛотНазвание_49"/>
      <w:bookmarkEnd w:id="265"/>
      <w:r>
        <w:rPr>
          <w:lang w:val="en-US"/>
        </w:rPr>
        <w:t xml:space="preserve"> </w:t>
      </w:r>
      <w:bookmarkStart w:id="266" w:name="Лот_49"/>
      <w:bookmarkEnd w:id="266"/>
      <w:r>
        <w:rPr>
          <w:lang w:val="en-US"/>
        </w:rPr>
        <w:t xml:space="preserve"> </w:t>
      </w:r>
      <w:bookmarkStart w:id="267" w:name="ПредложениеНазвание_49"/>
      <w:bookmarkEnd w:id="267"/>
      <w:r>
        <w:rPr>
          <w:lang w:val="en-US"/>
        </w:rPr>
        <w:t xml:space="preserve"> </w:t>
      </w:r>
      <w:bookmarkStart w:id="268" w:name="Предложение_49"/>
      <w:bookmarkEnd w:id="268"/>
      <w:r>
        <w:rPr>
          <w:lang w:val="en-US"/>
        </w:rPr>
        <w:t xml:space="preserve"> </w:t>
      </w:r>
      <w:bookmarkStart w:id="269" w:name="Победитель_49"/>
      <w:bookmarkEnd w:id="269"/>
    </w:p>
    <w:p w:rsidR="00C26FEC" w:rsidRPr="00FA2CE5" w:rsidRDefault="00C26FEC" w:rsidP="00C26FEC">
      <w:pPr>
        <w:spacing w:after="0" w:line="240" w:lineRule="auto"/>
        <w:ind w:left="709"/>
        <w:rPr>
          <w:lang w:val="en-US"/>
        </w:rPr>
      </w:pPr>
      <w:bookmarkStart w:id="270" w:name="ЛотНазвание_50"/>
      <w:bookmarkEnd w:id="270"/>
      <w:r>
        <w:rPr>
          <w:lang w:val="en-US"/>
        </w:rPr>
        <w:t xml:space="preserve"> </w:t>
      </w:r>
      <w:bookmarkStart w:id="271" w:name="Лот_50"/>
      <w:bookmarkEnd w:id="271"/>
      <w:r>
        <w:rPr>
          <w:lang w:val="en-US"/>
        </w:rPr>
        <w:t xml:space="preserve"> </w:t>
      </w:r>
      <w:bookmarkStart w:id="272" w:name="ПредложениеНазвание_50"/>
      <w:bookmarkEnd w:id="272"/>
      <w:r>
        <w:rPr>
          <w:lang w:val="en-US"/>
        </w:rPr>
        <w:t xml:space="preserve"> </w:t>
      </w:r>
      <w:bookmarkStart w:id="273" w:name="Предложение_50"/>
      <w:bookmarkEnd w:id="273"/>
      <w:r>
        <w:rPr>
          <w:lang w:val="en-US"/>
        </w:rPr>
        <w:t xml:space="preserve"> </w:t>
      </w:r>
      <w:bookmarkStart w:id="274" w:name="Победитель_50"/>
      <w:bookmarkEnd w:id="274"/>
    </w:p>
    <w:p w:rsidR="00A57D49" w:rsidRPr="00A57D49" w:rsidRDefault="00A57D49" w:rsidP="008F7363">
      <w:pPr>
        <w:spacing w:line="240" w:lineRule="auto"/>
        <w:ind w:left="708"/>
        <w:rPr>
          <w:sz w:val="24"/>
          <w:szCs w:val="24"/>
          <w:lang w:val="en-US"/>
        </w:rPr>
      </w:pPr>
    </w:p>
    <w:p w:rsidR="008F7363" w:rsidRPr="008C135F" w:rsidRDefault="008F7363" w:rsidP="008F736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44172D" w:rsidRPr="0044172D" w:rsidRDefault="0044172D" w:rsidP="0044172D">
      <w:pPr>
        <w:rPr>
          <w:sz w:val="24"/>
          <w:szCs w:val="24"/>
        </w:rPr>
      </w:pPr>
      <w:r w:rsidRPr="0044172D">
        <w:rPr>
          <w:sz w:val="24"/>
          <w:szCs w:val="24"/>
        </w:rPr>
        <w:t>Протокол о результатах проведения открытых торгов размещается оператором электронной торговой площадки на электронной торговой площадке, а также в Едином федеральном реестре сведений о банкротстве.</w:t>
      </w:r>
    </w:p>
    <w:p w:rsidR="0044172D" w:rsidRPr="0044172D" w:rsidRDefault="0044172D" w:rsidP="0044172D">
      <w:pPr>
        <w:spacing w:line="240" w:lineRule="auto"/>
        <w:contextualSpacing/>
        <w:rPr>
          <w:sz w:val="24"/>
          <w:szCs w:val="24"/>
        </w:rPr>
      </w:pPr>
      <w:r w:rsidRPr="0044172D">
        <w:rPr>
          <w:sz w:val="24"/>
          <w:szCs w:val="24"/>
        </w:rPr>
        <w:t>Настоящий протокол подлежит хранению на ЭТП в течение 10 (десяти) лет с даты проведения настоящего аукциона.</w:t>
      </w:r>
      <w:r w:rsidRPr="0044172D">
        <w:rPr>
          <w:sz w:val="24"/>
          <w:szCs w:val="24"/>
          <w:lang w:val="en-US"/>
        </w:rPr>
        <w:t> </w:t>
      </w:r>
    </w:p>
    <w:p w:rsidR="0044172D" w:rsidRPr="0044172D" w:rsidRDefault="0044172D" w:rsidP="0044172D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EB4646" w:rsidRPr="00BE0A9B" w:rsidRDefault="00EB4646" w:rsidP="00EB4646">
      <w:pPr>
        <w:rPr>
          <w:sz w:val="24"/>
          <w:szCs w:val="24"/>
        </w:rPr>
      </w:pPr>
      <w:bookmarkStart w:id="275" w:name="ПодтверждениеПодпись"/>
      <w:bookmarkEnd w:id="275"/>
    </w:p>
    <w:sectPr w:rsidR="00EB4646" w:rsidRPr="00BE0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84A18"/>
    <w:multiLevelType w:val="hybridMultilevel"/>
    <w:tmpl w:val="F2149D4E"/>
    <w:lvl w:ilvl="0" w:tplc="030E9E1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393C7B"/>
    <w:multiLevelType w:val="hybridMultilevel"/>
    <w:tmpl w:val="29421126"/>
    <w:lvl w:ilvl="0" w:tplc="A41C5D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0E4EFC"/>
    <w:multiLevelType w:val="hybridMultilevel"/>
    <w:tmpl w:val="D8EED074"/>
    <w:lvl w:ilvl="0" w:tplc="9FF296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813"/>
    <w:rsid w:val="00183E1F"/>
    <w:rsid w:val="002302D6"/>
    <w:rsid w:val="002B16A1"/>
    <w:rsid w:val="002C1415"/>
    <w:rsid w:val="00303684"/>
    <w:rsid w:val="00362201"/>
    <w:rsid w:val="003B4813"/>
    <w:rsid w:val="0044172D"/>
    <w:rsid w:val="004713AA"/>
    <w:rsid w:val="004A7444"/>
    <w:rsid w:val="004C520C"/>
    <w:rsid w:val="0054224C"/>
    <w:rsid w:val="007549F2"/>
    <w:rsid w:val="008749DF"/>
    <w:rsid w:val="008867BD"/>
    <w:rsid w:val="008C135F"/>
    <w:rsid w:val="008C48B3"/>
    <w:rsid w:val="008F7363"/>
    <w:rsid w:val="00902E1D"/>
    <w:rsid w:val="009A150C"/>
    <w:rsid w:val="009C2929"/>
    <w:rsid w:val="00A57D49"/>
    <w:rsid w:val="00BE0A9B"/>
    <w:rsid w:val="00C26FEC"/>
    <w:rsid w:val="00C6799F"/>
    <w:rsid w:val="00CB7D60"/>
    <w:rsid w:val="00EB4646"/>
    <w:rsid w:val="00FA2CE5"/>
    <w:rsid w:val="00FB0932"/>
    <w:rsid w:val="00FE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64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4646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EB4646"/>
  </w:style>
  <w:style w:type="table" w:styleId="a5">
    <w:name w:val="Table Grid"/>
    <w:basedOn w:val="a1"/>
    <w:uiPriority w:val="59"/>
    <w:rsid w:val="00EB46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64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4646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EB4646"/>
  </w:style>
  <w:style w:type="table" w:styleId="a5">
    <w:name w:val="Table Grid"/>
    <w:basedOn w:val="a1"/>
    <w:uiPriority w:val="59"/>
    <w:rsid w:val="00EB46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urtp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5574D-58E3-46F9-B9AE-62026E5AC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1351</Words>
  <Characters>7705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2019-04-18T12:23:00Z</dcterms:created>
  <dcterms:modified xsi:type="dcterms:W3CDTF">2019-04-18T12:23:00Z</dcterms:modified>
</cp:coreProperties>
</file>