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632F">
        <w:rPr>
          <w:b/>
          <w:sz w:val="24"/>
          <w:szCs w:val="24"/>
        </w:rPr>
        <w:t>АО0002637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63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632F">
        <w:rPr>
          <w:b/>
          <w:sz w:val="24"/>
          <w:szCs w:val="24"/>
        </w:rPr>
        <w:t>АО0002637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63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63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632F">
              <w:rPr>
                <w:sz w:val="24"/>
                <w:szCs w:val="24"/>
              </w:rPr>
              <w:t>Колотилина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63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Аукцион проводится путем повышения начальной цены продажи на величину, кратную величине «шага аукциона».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63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63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63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12.03.2019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63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63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63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63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644918589967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"Возрождение", Союз "Возрождение", САУ "Возрождение" - Союз арбитражных управляющих "Возрождение" (ИНН 7718748282, ОГРН 1127799026486)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17760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А57-31510/2017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об условиях и о сроках реализации имущества Колотилиной О.В., утвержденное определением АС Саратовской области от 21.01.2019 г. (р.ч.) по делу № А57-31510/2017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Колотилина Ольга Викторовна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641100459232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89878105366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632F" w:rsidRDefault="003263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должна </w:t>
            </w:r>
            <w:r>
              <w:rPr>
                <w:sz w:val="24"/>
                <w:szCs w:val="24"/>
              </w:rPr>
              <w:lastRenderedPageBreak/>
              <w:t xml:space="preserve">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 xml:space="preserve">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дата возникновения собственности – 29.12.2008г.,кадастровый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22500,00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</w:t>
            </w:r>
            <w:r>
              <w:rPr>
                <w:sz w:val="24"/>
                <w:szCs w:val="24"/>
              </w:rPr>
              <w:lastRenderedPageBreak/>
              <w:t xml:space="preserve">пяти рабочих дней со дня подписания протокола о результатах проведения торгов. </w:t>
            </w:r>
          </w:p>
        </w:tc>
      </w:tr>
      <w:tr w:rsidR="003263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32632F" w:rsidRDefault="0032632F" w:rsidP="003263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Колотилина Ольга Викторовна Счет получателя средств №: 40817810656003950763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договору купли-продажи по лоту №1 должника Колотилиной О.В.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2632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lastRenderedPageBreak/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2632F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5879B-D814-4B1B-A96D-D5F6BB5F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2019-04-18T05:32:00Z</dcterms:created>
  <dcterms:modified xsi:type="dcterms:W3CDTF">2019-04-18T05:32:00Z</dcterms:modified>
</cp:coreProperties>
</file>