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D2693">
        <w:rPr>
          <w:b/>
          <w:sz w:val="24"/>
          <w:szCs w:val="24"/>
        </w:rPr>
        <w:t>АО0002629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D269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D2693">
        <w:rPr>
          <w:b/>
          <w:sz w:val="24"/>
          <w:szCs w:val="24"/>
        </w:rPr>
        <w:t>АО0002629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D269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D269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D2693">
              <w:rPr>
                <w:sz w:val="24"/>
                <w:szCs w:val="24"/>
              </w:rPr>
              <w:t>Колотилина Ольга Викторовна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D269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Аукцион проводится путем повышения начальной цены продажи на величину, кратную величине «шага аукциона».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D269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D26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D269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29.01.2019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D269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05.03.2019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D269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28.01.2019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D269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28.01.2019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D269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lastRenderedPageBreak/>
              <w:t>ФИО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644918589967 </w:t>
            </w:r>
          </w:p>
        </w:tc>
      </w:tr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"Возрождение", Союз "Возрождение", САУ "Возрождение" - Союз арбитражных управляющих "Возрождение" (ИНН 7718748282, ОГРН 1127799026486)</w:t>
            </w:r>
          </w:p>
        </w:tc>
      </w:tr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А57-31510/2017</w:t>
            </w:r>
          </w:p>
        </w:tc>
      </w:tr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об условиях и о сроках реализации имущества Колотилиной О.В., утвержденное определением АС Саратовской области от 21.01.2019 г. (р.ч.) по делу № А57-31510/2017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Колотилина Ольга Викторовна</w:t>
            </w:r>
          </w:p>
        </w:tc>
      </w:tr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641100459232</w:t>
            </w:r>
          </w:p>
        </w:tc>
      </w:tr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Федоров Сергей Владимирович </w:t>
            </w:r>
          </w:p>
        </w:tc>
      </w:tr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D2693" w:rsidRDefault="006D269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ЛотЗемельный участок  </w:t>
            </w:r>
          </w:p>
        </w:tc>
      </w:tr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</w:t>
            </w:r>
            <w:r>
              <w:rPr>
                <w:sz w:val="24"/>
                <w:szCs w:val="24"/>
              </w:rPr>
              <w:lastRenderedPageBreak/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Заявка на участие в торгах должна </w:t>
            </w:r>
            <w:r>
              <w:rPr>
                <w:sz w:val="24"/>
                <w:szCs w:val="24"/>
              </w:rPr>
              <w:lastRenderedPageBreak/>
              <w:t xml:space="preserve">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</w:t>
            </w:r>
            <w:r>
              <w:rPr>
                <w:sz w:val="24"/>
                <w:szCs w:val="24"/>
              </w:rPr>
              <w:lastRenderedPageBreak/>
              <w:t xml:space="preserve">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</w:t>
            </w:r>
          </w:p>
        </w:tc>
      </w:tr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 собственности – 29.12.2008г.</w:t>
            </w:r>
          </w:p>
        </w:tc>
      </w:tr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250000,00</w:t>
            </w:r>
          </w:p>
        </w:tc>
      </w:tr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25000,00</w:t>
            </w:r>
          </w:p>
        </w:tc>
      </w:tr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6D2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D2693" w:rsidRDefault="006D2693" w:rsidP="006D2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получателя средств: </w:t>
            </w:r>
            <w:r>
              <w:rPr>
                <w:sz w:val="24"/>
                <w:szCs w:val="24"/>
              </w:rPr>
              <w:lastRenderedPageBreak/>
              <w:t>Колотилина Ольга Викторовна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D2693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D2693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69D29-0FE0-4CF0-9D0C-4721E9E53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1055</Words>
  <Characters>6017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2019-03-06T13:09:00Z</dcterms:created>
  <dcterms:modified xsi:type="dcterms:W3CDTF">2019-03-06T13:09:00Z</dcterms:modified>
</cp:coreProperties>
</file>