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22853">
        <w:rPr>
          <w:b/>
          <w:sz w:val="24"/>
          <w:szCs w:val="24"/>
        </w:rPr>
        <w:t>2629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22853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228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22853">
        <w:rPr>
          <w:sz w:val="24"/>
          <w:szCs w:val="24"/>
        </w:rPr>
        <w:t>АО0002629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228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22853">
        <w:rPr>
          <w:sz w:val="24"/>
          <w:szCs w:val="24"/>
        </w:rPr>
        <w:t>Колотилина Ольга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228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22853">
        <w:rPr>
          <w:sz w:val="24"/>
          <w:szCs w:val="24"/>
        </w:rPr>
        <w:t>АО0002629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228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228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22853">
              <w:rPr>
                <w:sz w:val="24"/>
                <w:szCs w:val="24"/>
              </w:rPr>
              <w:t>Колотилина Ольга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228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228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228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28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28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228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228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228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644918589967 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"Возрождение", Союз "Возрождение", САУ "Возрождение" - Союз арбитражных управляющих "Возрождение" (ИНН 7718748282, ОГРН 1127799026486)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А57-31510/2017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о сроках реализации имущества Колотилиной О.В., утвержденное определением АС Саратовской области от 21.01.2019 г. (р.ч.) по делу № А57-31510/2017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Колотилина Ольга Викторовна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641100459232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22853" w:rsidRDefault="00D2285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ЛотЗемельный участок  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возникновения собственности – 29.12.2008г.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250000,00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25000,00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D228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22853" w:rsidRDefault="00D22853" w:rsidP="00D228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Колотилина Ольга Викторовна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2285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88C3E-484F-4BDA-832D-E4330BB30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2019-01-29T12:39:00Z</dcterms:created>
  <dcterms:modified xsi:type="dcterms:W3CDTF">2019-01-29T12:39:00Z</dcterms:modified>
</cp:coreProperties>
</file>