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C4BE8">
        <w:rPr>
          <w:b/>
          <w:sz w:val="24"/>
          <w:szCs w:val="24"/>
        </w:rPr>
        <w:t>2622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C4BE8">
        <w:rPr>
          <w:sz w:val="24"/>
          <w:szCs w:val="24"/>
        </w:rPr>
        <w:t>Ефремов Игорь Игоревич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C4BE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C4BE8">
        <w:rPr>
          <w:sz w:val="24"/>
          <w:szCs w:val="24"/>
        </w:rPr>
        <w:t>АО0002622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C4BE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C4BE8">
        <w:rPr>
          <w:sz w:val="24"/>
          <w:szCs w:val="24"/>
        </w:rPr>
        <w:t>Бахтурина Евгения Викторовна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C4BE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C4BE8">
        <w:rPr>
          <w:sz w:val="24"/>
          <w:szCs w:val="24"/>
        </w:rPr>
        <w:t>АО0002622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C4BE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C4BE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C4BE8">
              <w:rPr>
                <w:sz w:val="24"/>
                <w:szCs w:val="24"/>
              </w:rPr>
              <w:t>Бахтурина Евгения Викторовна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C4BE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Повторные открытые торги в электронной форме в виде аукциона по продаже имущества должника–гражданки Бахтуриной Евгении Викторовны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C4BE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C4BE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C4BE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29.10.2018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C4BE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03.12.2018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C4BE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23.10.2018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C4BE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23.10.2018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C4BE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23.10.2018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C4B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BE8" w:rsidRDefault="001C4BE8" w:rsidP="001C4B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C4BE8" w:rsidRDefault="001C4BE8" w:rsidP="001C4B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1C4B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BE8" w:rsidRDefault="001C4BE8" w:rsidP="001C4B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C4BE8" w:rsidRDefault="001C4BE8" w:rsidP="001C4B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C4B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BE8" w:rsidRDefault="001C4BE8" w:rsidP="001C4B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C4BE8" w:rsidRDefault="001C4BE8" w:rsidP="001C4B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1C4B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BE8" w:rsidRDefault="001C4BE8" w:rsidP="001C4B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C4BE8" w:rsidRDefault="001C4BE8" w:rsidP="001C4B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  <w:tr w:rsidR="001C4B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BE8" w:rsidRDefault="001C4BE8" w:rsidP="001C4B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C4BE8" w:rsidRDefault="001C4BE8" w:rsidP="001C4B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"Авангард" - Союз арбитражных управляющих "Авангард"</w:t>
            </w:r>
          </w:p>
        </w:tc>
      </w:tr>
      <w:tr w:rsidR="001C4B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BE8" w:rsidRDefault="001C4BE8" w:rsidP="001C4B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C4BE8" w:rsidRDefault="001C4BE8" w:rsidP="001C4B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12285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C4B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BE8" w:rsidRDefault="001C4BE8" w:rsidP="001C4B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C4BE8" w:rsidRDefault="001C4BE8" w:rsidP="001C4B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C4B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BE8" w:rsidRDefault="001C4BE8" w:rsidP="001C4B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C4BE8" w:rsidRDefault="001C4BE8" w:rsidP="001C4B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А57-32883/2016 </w:t>
            </w:r>
          </w:p>
        </w:tc>
      </w:tr>
      <w:tr w:rsidR="001C4B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BE8" w:rsidRDefault="001C4BE8" w:rsidP="001C4B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C4BE8" w:rsidRDefault="001C4BE8" w:rsidP="001C4B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от 19.05.2017 г. (резолютивная часть объявлена 15.05.2017 г.) по делу №А57-32883/2016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C4B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BE8" w:rsidRDefault="001C4BE8" w:rsidP="001C4B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C4BE8" w:rsidRDefault="001C4BE8" w:rsidP="001C4B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1C4B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BE8" w:rsidRDefault="001C4BE8" w:rsidP="001C4B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C4BE8" w:rsidRDefault="001C4BE8" w:rsidP="001C4B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Бахтурина Евгения Викторовна</w:t>
            </w:r>
          </w:p>
        </w:tc>
      </w:tr>
      <w:tr w:rsidR="001C4B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BE8" w:rsidRDefault="001C4BE8" w:rsidP="001C4B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C4BE8" w:rsidRDefault="001C4BE8" w:rsidP="001C4B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645403142545</w:t>
            </w:r>
          </w:p>
        </w:tc>
      </w:tr>
      <w:tr w:rsidR="001C4B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BE8" w:rsidRDefault="001C4BE8" w:rsidP="001C4B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C4BE8" w:rsidRDefault="001C4BE8" w:rsidP="001C4B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оформляется договором купли-продажи, который заключает финансовый управляющий с победителем торгов.  В течение 5 (пяти) дней с даты подписания протокола о результатах проведения торгов финансовый управляющий направляет победителю торгов предложение заключить договор купли-продажи имущества должника с приложением проекта данного договора в соответствии с представленным победителем торгов предложением о цене имущества должника. Договор купли-продажи имущества должника должен быть заключен в течение 5 (пяти)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5 (пяти) дней с даты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имущества должника участнику торгов, которым предложена наиболее высокая цена имущества должника по сравнению с ценой имущества должника, предложенной другими участниками торгов, за исключением победителя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C4B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BE8" w:rsidRDefault="001C4BE8" w:rsidP="001C4B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C4BE8" w:rsidRDefault="001C4BE8" w:rsidP="001C4B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1C4B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BE8" w:rsidRDefault="001C4BE8" w:rsidP="001C4B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C4BE8" w:rsidRDefault="001C4BE8" w:rsidP="001C4B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89873277616</w:t>
            </w:r>
          </w:p>
        </w:tc>
      </w:tr>
      <w:tr w:rsidR="001C4B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BE8" w:rsidRDefault="001C4BE8" w:rsidP="001C4B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C4BE8" w:rsidRDefault="001C4BE8" w:rsidP="001C4B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19791@rambler.ru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C4BE8" w:rsidRDefault="001C4BE8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C4B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BE8" w:rsidRDefault="001C4BE8" w:rsidP="001C4B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C4BE8" w:rsidRDefault="001C4BE8" w:rsidP="001C4B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</w:t>
            </w:r>
          </w:p>
        </w:tc>
      </w:tr>
      <w:tr w:rsidR="001C4B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BE8" w:rsidRDefault="001C4BE8" w:rsidP="001C4B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C4BE8" w:rsidRDefault="001C4BE8" w:rsidP="001C4B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соответствии со ст. 110 ФЗ №127-ФЗ «О несостоятельности (банкротстве)», Регламентом электронной площадки и условиями торгов в форме электронного документа. Заявка на участие в торгах оформляется в форме электронного документа.Для участия в торгах заявитель с помощью программно-аппаратных средств сайта представляет оператору электронной площадки заявку на участие в торгах и прилагаемые к ней документы, соответствующие требованиям, установленным статьями 110 и 139 Закона о несостоятельности (банкротстве) и настоящим пунктом, в форме электронного сообщения, подписанного квалифицированной электронной подписью заявителя.  Заявка на участие в торгах должна соответствовать требованиям, установленным ФЗ РФ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(для юридического лица) заявителя; - фамилию, имя, отчество, паспортные данные, сведения о месте жительства (для физического лица) заявителя; - номер контактного телефона, адрес электронной почты заявителя; - обязательство заявителя соблюдать требования, указанные в сообщении о проведении торгов.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следующие документы: -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лица),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 документ, подтверждающий полномочия лица на осуществление действий от имени заявителя; - решение об одобрении или совершении крупной сделки, если требование о необходимости наличия такого решения для совершения крупной сделки установлено законодательством РФ и (или) учредительными документами юридического лица и если для участника открытых торгов приобретение имущества или внесение денежных средств в качестве задатка являются крупной сделкой; - предложение о цене приобретения имущества (не меньшем чем начальная цена продажи имущества). Документы, прилагаемые к заявке, представляются в форме электронных документов, подписанных электронной цифровой подписью заявителя.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Оператор электронной площадки обеспечивает невозможность подачи заявителем новой заявки без отзыва первоначальной заявки.</w:t>
            </w:r>
          </w:p>
        </w:tc>
      </w:tr>
      <w:tr w:rsidR="001C4B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BE8" w:rsidRDefault="001C4BE8" w:rsidP="001C4B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C4BE8" w:rsidRDefault="001C4BE8" w:rsidP="001C4B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трехкомнатная квартира, площадью 108,6 кв.м., расположенная на 9 этаже дома по адресу г. Саратов, ул. Вольская, д. 2Д, кв. 246</w:t>
            </w:r>
          </w:p>
        </w:tc>
      </w:tr>
      <w:tr w:rsidR="001C4B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BE8" w:rsidRDefault="001C4BE8" w:rsidP="001C4B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C4BE8" w:rsidRDefault="001C4BE8" w:rsidP="001C4B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4271400,00</w:t>
            </w:r>
          </w:p>
        </w:tc>
      </w:tr>
      <w:tr w:rsidR="001C4B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BE8" w:rsidRDefault="001C4BE8" w:rsidP="001C4B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C4BE8" w:rsidRDefault="001C4BE8" w:rsidP="001C4B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C4B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BE8" w:rsidRDefault="001C4BE8" w:rsidP="001C4B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C4BE8" w:rsidRDefault="001C4BE8" w:rsidP="001C4B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213570,00</w:t>
            </w:r>
          </w:p>
        </w:tc>
      </w:tr>
      <w:tr w:rsidR="001C4B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BE8" w:rsidRDefault="001C4BE8" w:rsidP="001C4B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C4BE8" w:rsidRDefault="001C4BE8" w:rsidP="001C4B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C4B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BE8" w:rsidRDefault="001C4BE8" w:rsidP="001C4B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C4BE8" w:rsidRDefault="001C4BE8" w:rsidP="001C4B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1C4B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BE8" w:rsidRDefault="001C4BE8" w:rsidP="001C4B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C4BE8" w:rsidRDefault="001C4BE8" w:rsidP="001C4B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1C4B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4BE8" w:rsidRDefault="001C4BE8" w:rsidP="001C4B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C4BE8" w:rsidRDefault="001C4BE8" w:rsidP="001C4B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Бахтурина Евгения Викторовна Номер счета получателя – 40817810010520006406; Филиал № 6318 Банка ВТБ 24 (публичное акционерное общество) Юридический адрес: г. Самара, ул. Молодогвардейская, 204 к/с: 30101810422023601955 в отделении Самара БИК: 043601955, SWIFT –CODE: CBGURUMMSAM ИНН: 7710353606, КПП: 631643001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C4BE8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8E63B2-C6D2-4867-8206-1A77720BDE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1278</Words>
  <Characters>7290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2018-12-03T08:22:00Z</dcterms:created>
  <dcterms:modified xsi:type="dcterms:W3CDTF">2018-12-03T08:22:00Z</dcterms:modified>
</cp:coreProperties>
</file>