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0810C8">
        <w:rPr>
          <w:b/>
          <w:sz w:val="24"/>
          <w:szCs w:val="24"/>
        </w:rPr>
        <w:t>АО0002613</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0810C8">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0810C8">
        <w:rPr>
          <w:b/>
          <w:sz w:val="24"/>
          <w:szCs w:val="24"/>
        </w:rPr>
        <w:t>АО0002613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0810C8"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0810C8">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0810C8">
              <w:rPr>
                <w:sz w:val="24"/>
                <w:szCs w:val="24"/>
              </w:rPr>
              <w:t>Закрытое акционерное общество «Континиус»</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0810C8" w:rsidP="000E46A0">
            <w:pPr>
              <w:rPr>
                <w:sz w:val="24"/>
                <w:szCs w:val="24"/>
                <w:lang w:val="en-US"/>
              </w:rPr>
            </w:pPr>
            <w:bookmarkStart w:id="7" w:name="ДопСведение"/>
            <w:bookmarkEnd w:id="7"/>
            <w:r>
              <w:rPr>
                <w:sz w:val="24"/>
                <w:szCs w:val="24"/>
                <w:lang w:val="en-US"/>
              </w:rPr>
              <w:t xml:space="preserve">Открытые торги в форме аукциона с открытой формой подачи предложений о цене имущества, по реализации имущества должника ЗАО «Континиус»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0810C8">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0810C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0810C8" w:rsidP="000E46A0">
            <w:pPr>
              <w:rPr>
                <w:rFonts w:cstheme="minorHAnsi"/>
                <w:sz w:val="24"/>
                <w:szCs w:val="24"/>
              </w:rPr>
            </w:pPr>
            <w:bookmarkStart w:id="10" w:name="ДатаНачПриемЗаявки_ддммгг"/>
            <w:bookmarkEnd w:id="10"/>
            <w:r>
              <w:rPr>
                <w:rFonts w:cstheme="minorHAnsi"/>
                <w:sz w:val="24"/>
                <w:szCs w:val="24"/>
              </w:rPr>
              <w:t>28.05.2018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0810C8" w:rsidP="000E46A0">
            <w:pPr>
              <w:rPr>
                <w:sz w:val="24"/>
                <w:szCs w:val="24"/>
              </w:rPr>
            </w:pPr>
            <w:bookmarkStart w:id="12" w:name="ДатаКонПриемЗаявки_ддммгг"/>
            <w:bookmarkEnd w:id="12"/>
            <w:r>
              <w:rPr>
                <w:sz w:val="24"/>
                <w:szCs w:val="24"/>
              </w:rPr>
              <w:t>03.07.2018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0810C8" w:rsidP="000E46A0">
            <w:pPr>
              <w:rPr>
                <w:sz w:val="24"/>
                <w:szCs w:val="24"/>
              </w:rPr>
            </w:pPr>
            <w:bookmarkStart w:id="14" w:name="ДатаПубСМИ_ддммгг"/>
            <w:bookmarkEnd w:id="14"/>
            <w:r>
              <w:rPr>
                <w:sz w:val="24"/>
                <w:szCs w:val="24"/>
              </w:rPr>
              <w:t>26.05.2018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0810C8" w:rsidP="000E46A0">
            <w:pPr>
              <w:rPr>
                <w:sz w:val="24"/>
                <w:szCs w:val="24"/>
              </w:rPr>
            </w:pPr>
            <w:bookmarkStart w:id="16" w:name="ДатаПубОрган_ддммгг"/>
            <w:bookmarkEnd w:id="16"/>
            <w:r>
              <w:rPr>
                <w:sz w:val="24"/>
                <w:szCs w:val="24"/>
              </w:rPr>
              <w:t>26.05.2018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0810C8" w:rsidP="000E46A0">
            <w:pPr>
              <w:rPr>
                <w:sz w:val="24"/>
                <w:szCs w:val="24"/>
              </w:rPr>
            </w:pPr>
            <w:bookmarkStart w:id="18" w:name="ДатаПубРеестр_ддммгг"/>
            <w:bookmarkEnd w:id="18"/>
            <w:r>
              <w:rPr>
                <w:sz w:val="24"/>
                <w:szCs w:val="24"/>
              </w:rPr>
              <w:t>22.05.2018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0810C8" w:rsidRDefault="000810C8" w:rsidP="000810C8">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Краткое наименование организации</w:t>
            </w:r>
          </w:p>
        </w:tc>
        <w:tc>
          <w:tcPr>
            <w:tcW w:w="4786" w:type="dxa"/>
          </w:tcPr>
          <w:p w:rsidR="000810C8" w:rsidRDefault="000810C8" w:rsidP="000810C8">
            <w:pPr>
              <w:spacing w:after="120" w:line="240" w:lineRule="auto"/>
              <w:contextualSpacing/>
              <w:rPr>
                <w:sz w:val="24"/>
                <w:szCs w:val="24"/>
              </w:rPr>
            </w:pPr>
            <w:r>
              <w:rPr>
                <w:sz w:val="24"/>
                <w:szCs w:val="24"/>
              </w:rPr>
              <w:t>ООО "ЦЭП"</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ИНН</w:t>
            </w:r>
          </w:p>
        </w:tc>
        <w:tc>
          <w:tcPr>
            <w:tcW w:w="4786" w:type="dxa"/>
          </w:tcPr>
          <w:p w:rsidR="000810C8" w:rsidRDefault="000810C8" w:rsidP="000810C8">
            <w:pPr>
              <w:spacing w:after="120" w:line="240" w:lineRule="auto"/>
              <w:contextualSpacing/>
              <w:rPr>
                <w:sz w:val="24"/>
                <w:szCs w:val="24"/>
              </w:rPr>
            </w:pPr>
            <w:r>
              <w:rPr>
                <w:sz w:val="24"/>
                <w:szCs w:val="24"/>
              </w:rPr>
              <w:t>6452932433</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КПП</w:t>
            </w:r>
          </w:p>
        </w:tc>
        <w:tc>
          <w:tcPr>
            <w:tcW w:w="4786" w:type="dxa"/>
          </w:tcPr>
          <w:p w:rsidR="000810C8" w:rsidRDefault="000810C8" w:rsidP="000810C8">
            <w:pPr>
              <w:spacing w:after="120" w:line="240" w:lineRule="auto"/>
              <w:contextualSpacing/>
              <w:rPr>
                <w:sz w:val="24"/>
                <w:szCs w:val="24"/>
              </w:rPr>
            </w:pPr>
            <w:r>
              <w:rPr>
                <w:sz w:val="24"/>
                <w:szCs w:val="24"/>
              </w:rPr>
              <w:t>645201001</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ОГРН</w:t>
            </w:r>
          </w:p>
        </w:tc>
        <w:tc>
          <w:tcPr>
            <w:tcW w:w="4786" w:type="dxa"/>
          </w:tcPr>
          <w:p w:rsidR="000810C8" w:rsidRDefault="000810C8" w:rsidP="000810C8">
            <w:pPr>
              <w:spacing w:after="120" w:line="240" w:lineRule="auto"/>
              <w:contextualSpacing/>
              <w:rPr>
                <w:sz w:val="24"/>
                <w:szCs w:val="24"/>
              </w:rPr>
            </w:pPr>
            <w:r>
              <w:rPr>
                <w:sz w:val="24"/>
                <w:szCs w:val="24"/>
              </w:rPr>
              <w:t>1076450011197</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Юридический адрес</w:t>
            </w:r>
          </w:p>
        </w:tc>
        <w:tc>
          <w:tcPr>
            <w:tcW w:w="4786" w:type="dxa"/>
          </w:tcPr>
          <w:p w:rsidR="000810C8" w:rsidRDefault="000810C8" w:rsidP="000810C8">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0810C8" w:rsidRDefault="000810C8" w:rsidP="000810C8">
            <w:pPr>
              <w:spacing w:after="120" w:line="240" w:lineRule="auto"/>
              <w:contextualSpacing/>
              <w:rPr>
                <w:sz w:val="24"/>
                <w:szCs w:val="24"/>
                <w:lang w:val="en-US"/>
              </w:rPr>
            </w:pPr>
            <w:r>
              <w:rPr>
                <w:sz w:val="24"/>
                <w:szCs w:val="24"/>
                <w:lang w:val="en-US"/>
              </w:rPr>
              <w:t>Марков Виктор Константинович</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lang w:val="en-US"/>
              </w:rPr>
            </w:pPr>
            <w:r>
              <w:rPr>
                <w:sz w:val="24"/>
                <w:szCs w:val="24"/>
                <w:lang w:val="en-US"/>
              </w:rPr>
              <w:t>ИНН</w:t>
            </w:r>
          </w:p>
        </w:tc>
        <w:tc>
          <w:tcPr>
            <w:tcW w:w="4786" w:type="dxa"/>
          </w:tcPr>
          <w:p w:rsidR="000810C8" w:rsidRDefault="000810C8" w:rsidP="000810C8">
            <w:pPr>
              <w:spacing w:after="120" w:line="240" w:lineRule="auto"/>
              <w:contextualSpacing/>
              <w:rPr>
                <w:sz w:val="24"/>
                <w:szCs w:val="24"/>
                <w:lang w:val="en-US"/>
              </w:rPr>
            </w:pPr>
            <w:r>
              <w:rPr>
                <w:sz w:val="24"/>
                <w:szCs w:val="24"/>
                <w:lang w:val="en-US"/>
              </w:rPr>
              <w:t>645400410468</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lang w:val="en-US"/>
              </w:rPr>
            </w:pPr>
            <w:r>
              <w:rPr>
                <w:sz w:val="24"/>
                <w:szCs w:val="24"/>
                <w:lang w:val="en-US"/>
              </w:rPr>
              <w:t>Наименование СРО</w:t>
            </w:r>
          </w:p>
        </w:tc>
        <w:tc>
          <w:tcPr>
            <w:tcW w:w="4786" w:type="dxa"/>
          </w:tcPr>
          <w:p w:rsidR="000810C8" w:rsidRDefault="000810C8" w:rsidP="000810C8">
            <w:pPr>
              <w:spacing w:after="120" w:line="240" w:lineRule="auto"/>
              <w:contextualSpacing/>
              <w:rPr>
                <w:sz w:val="24"/>
                <w:szCs w:val="24"/>
                <w:lang w:val="en-US"/>
              </w:rPr>
            </w:pPr>
            <w:r>
              <w:rPr>
                <w:sz w:val="24"/>
                <w:szCs w:val="24"/>
                <w:lang w:val="en-US"/>
              </w:rPr>
              <w:t>САУ "Авангард" - Союз арбитражных управляющих "Авангард"</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0810C8" w:rsidRDefault="000810C8" w:rsidP="000810C8">
            <w:pPr>
              <w:spacing w:after="120" w:line="240" w:lineRule="auto"/>
              <w:contextualSpacing/>
              <w:rPr>
                <w:sz w:val="24"/>
                <w:szCs w:val="24"/>
                <w:lang w:val="en-US"/>
              </w:rPr>
            </w:pPr>
            <w:r>
              <w:rPr>
                <w:sz w:val="24"/>
                <w:szCs w:val="24"/>
                <w:lang w:val="en-US"/>
              </w:rPr>
              <w:t>3126</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0810C8" w:rsidRDefault="000810C8" w:rsidP="000810C8">
            <w:pPr>
              <w:spacing w:after="120" w:line="240" w:lineRule="auto"/>
              <w:contextualSpacing/>
              <w:rPr>
                <w:sz w:val="24"/>
                <w:szCs w:val="24"/>
              </w:rPr>
            </w:pPr>
            <w:r>
              <w:rPr>
                <w:sz w:val="24"/>
                <w:szCs w:val="24"/>
              </w:rPr>
              <w:t>Арбитражный суд Саратовской области</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Номер дела о банкротстве</w:t>
            </w:r>
          </w:p>
        </w:tc>
        <w:tc>
          <w:tcPr>
            <w:tcW w:w="4786" w:type="dxa"/>
          </w:tcPr>
          <w:p w:rsidR="000810C8" w:rsidRDefault="000810C8" w:rsidP="000810C8">
            <w:pPr>
              <w:spacing w:after="120" w:line="240" w:lineRule="auto"/>
              <w:contextualSpacing/>
              <w:rPr>
                <w:sz w:val="24"/>
                <w:szCs w:val="24"/>
              </w:rPr>
            </w:pPr>
            <w:r>
              <w:rPr>
                <w:sz w:val="24"/>
                <w:szCs w:val="24"/>
              </w:rPr>
              <w:t>А57-24973/2016</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Основание для проведения торгов</w:t>
            </w:r>
          </w:p>
        </w:tc>
        <w:tc>
          <w:tcPr>
            <w:tcW w:w="4786" w:type="dxa"/>
          </w:tcPr>
          <w:p w:rsidR="000810C8" w:rsidRDefault="000810C8" w:rsidP="000810C8">
            <w:pPr>
              <w:spacing w:after="120" w:line="240" w:lineRule="auto"/>
              <w:contextualSpacing/>
              <w:rPr>
                <w:sz w:val="24"/>
                <w:szCs w:val="24"/>
              </w:rPr>
            </w:pPr>
            <w:r>
              <w:rPr>
                <w:sz w:val="24"/>
                <w:szCs w:val="24"/>
              </w:rPr>
              <w:t>Определение Арбитражного суда Саратовской области от 17.10.2017г. по делу № А57-24973/2016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0810C8" w:rsidRDefault="000810C8" w:rsidP="000810C8">
            <w:pPr>
              <w:spacing w:after="120" w:line="240" w:lineRule="auto"/>
              <w:contextualSpacing/>
              <w:rPr>
                <w:sz w:val="24"/>
                <w:szCs w:val="24"/>
              </w:rPr>
            </w:pPr>
            <w:r>
              <w:rPr>
                <w:sz w:val="24"/>
                <w:szCs w:val="24"/>
              </w:rPr>
              <w:t>Юридическое лицо</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Полное наименование организации</w:t>
            </w:r>
          </w:p>
        </w:tc>
        <w:tc>
          <w:tcPr>
            <w:tcW w:w="4786" w:type="dxa"/>
          </w:tcPr>
          <w:p w:rsidR="000810C8" w:rsidRDefault="000810C8" w:rsidP="000810C8">
            <w:pPr>
              <w:spacing w:after="120" w:line="240" w:lineRule="auto"/>
              <w:contextualSpacing/>
              <w:rPr>
                <w:sz w:val="24"/>
                <w:szCs w:val="24"/>
              </w:rPr>
            </w:pPr>
            <w:r>
              <w:rPr>
                <w:sz w:val="24"/>
                <w:szCs w:val="24"/>
              </w:rPr>
              <w:t>Закрытое акционерное общество «Континиус»</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Краткое наименование организации</w:t>
            </w:r>
          </w:p>
        </w:tc>
        <w:tc>
          <w:tcPr>
            <w:tcW w:w="4786" w:type="dxa"/>
          </w:tcPr>
          <w:p w:rsidR="000810C8" w:rsidRDefault="000810C8" w:rsidP="000810C8">
            <w:pPr>
              <w:spacing w:after="120" w:line="240" w:lineRule="auto"/>
              <w:contextualSpacing/>
              <w:rPr>
                <w:sz w:val="24"/>
                <w:szCs w:val="24"/>
              </w:rPr>
            </w:pPr>
            <w:r>
              <w:rPr>
                <w:sz w:val="24"/>
                <w:szCs w:val="24"/>
              </w:rPr>
              <w:t>ЗАО «Континиус»</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ИНН</w:t>
            </w:r>
          </w:p>
        </w:tc>
        <w:tc>
          <w:tcPr>
            <w:tcW w:w="4786" w:type="dxa"/>
          </w:tcPr>
          <w:p w:rsidR="000810C8" w:rsidRDefault="000810C8" w:rsidP="000810C8">
            <w:pPr>
              <w:spacing w:after="120" w:line="240" w:lineRule="auto"/>
              <w:contextualSpacing/>
              <w:rPr>
                <w:sz w:val="24"/>
                <w:szCs w:val="24"/>
              </w:rPr>
            </w:pPr>
            <w:r>
              <w:rPr>
                <w:sz w:val="24"/>
                <w:szCs w:val="24"/>
              </w:rPr>
              <w:t>6450003845</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ОГРН</w:t>
            </w:r>
          </w:p>
        </w:tc>
        <w:tc>
          <w:tcPr>
            <w:tcW w:w="4786" w:type="dxa"/>
          </w:tcPr>
          <w:p w:rsidR="000810C8" w:rsidRDefault="000810C8" w:rsidP="000810C8">
            <w:pPr>
              <w:spacing w:after="120" w:line="240" w:lineRule="auto"/>
              <w:contextualSpacing/>
              <w:rPr>
                <w:sz w:val="24"/>
                <w:szCs w:val="24"/>
              </w:rPr>
            </w:pPr>
            <w:r>
              <w:rPr>
                <w:sz w:val="24"/>
                <w:szCs w:val="24"/>
              </w:rPr>
              <w:t>1026402193861</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0810C8" w:rsidRDefault="000810C8" w:rsidP="000810C8">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0810C8" w:rsidRDefault="000810C8" w:rsidP="000810C8">
            <w:pPr>
              <w:spacing w:after="120" w:line="240" w:lineRule="auto"/>
              <w:contextualSpacing/>
              <w:rPr>
                <w:sz w:val="24"/>
                <w:szCs w:val="24"/>
              </w:rPr>
            </w:pPr>
            <w:r>
              <w:rPr>
                <w:sz w:val="24"/>
                <w:szCs w:val="24"/>
              </w:rPr>
              <w:t>ООО "ЦЭП"</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Контактный телефон</w:t>
            </w:r>
          </w:p>
        </w:tc>
        <w:tc>
          <w:tcPr>
            <w:tcW w:w="4786" w:type="dxa"/>
          </w:tcPr>
          <w:p w:rsidR="000810C8" w:rsidRDefault="000810C8" w:rsidP="000810C8">
            <w:pPr>
              <w:spacing w:after="120" w:line="240" w:lineRule="auto"/>
              <w:contextualSpacing/>
              <w:rPr>
                <w:sz w:val="24"/>
                <w:szCs w:val="24"/>
              </w:rPr>
            </w:pPr>
            <w:r>
              <w:rPr>
                <w:sz w:val="24"/>
                <w:szCs w:val="24"/>
              </w:rPr>
              <w:t>8-800-550-96-60</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Адрес электронной почты</w:t>
            </w:r>
          </w:p>
        </w:tc>
        <w:tc>
          <w:tcPr>
            <w:tcW w:w="4786" w:type="dxa"/>
          </w:tcPr>
          <w:p w:rsidR="000810C8" w:rsidRDefault="000810C8" w:rsidP="000810C8">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0810C8" w:rsidRDefault="000810C8"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Наименование лота</w:t>
            </w:r>
          </w:p>
        </w:tc>
        <w:tc>
          <w:tcPr>
            <w:tcW w:w="4786" w:type="dxa"/>
          </w:tcPr>
          <w:p w:rsidR="000810C8" w:rsidRDefault="000810C8" w:rsidP="000810C8">
            <w:pPr>
              <w:spacing w:after="120" w:line="240" w:lineRule="auto"/>
              <w:contextualSpacing/>
              <w:rPr>
                <w:sz w:val="24"/>
                <w:szCs w:val="24"/>
              </w:rPr>
            </w:pPr>
            <w:r>
              <w:rPr>
                <w:sz w:val="24"/>
                <w:szCs w:val="24"/>
              </w:rPr>
              <w:t>Лот №1</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0810C8" w:rsidRDefault="000810C8" w:rsidP="000810C8">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0810C8" w:rsidRDefault="000810C8" w:rsidP="000810C8">
            <w:pPr>
              <w:spacing w:after="120" w:line="240" w:lineRule="auto"/>
              <w:contextualSpacing/>
              <w:rPr>
                <w:sz w:val="24"/>
                <w:szCs w:val="24"/>
              </w:rPr>
            </w:pPr>
            <w:r>
              <w:rPr>
                <w:sz w:val="24"/>
                <w:szCs w:val="24"/>
              </w:rPr>
              <w:t>Нежилое здание общей площадью 8,9 кв.м., адрес: г. Саратов, ул. Чернышевского, д. 153, кадастровый (или условный) номер: 64-64-01/144/2006-388.</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Начальная цена</w:t>
            </w:r>
          </w:p>
        </w:tc>
        <w:tc>
          <w:tcPr>
            <w:tcW w:w="4786" w:type="dxa"/>
          </w:tcPr>
          <w:p w:rsidR="000810C8" w:rsidRDefault="000810C8" w:rsidP="000810C8">
            <w:pPr>
              <w:spacing w:after="120" w:line="240" w:lineRule="auto"/>
              <w:contextualSpacing/>
              <w:rPr>
                <w:sz w:val="24"/>
                <w:szCs w:val="24"/>
              </w:rPr>
            </w:pPr>
            <w:r>
              <w:rPr>
                <w:sz w:val="24"/>
                <w:szCs w:val="24"/>
              </w:rPr>
              <w:t>180000</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Шаг, % от начальной цены</w:t>
            </w:r>
          </w:p>
        </w:tc>
        <w:tc>
          <w:tcPr>
            <w:tcW w:w="4786" w:type="dxa"/>
          </w:tcPr>
          <w:p w:rsidR="000810C8" w:rsidRDefault="000810C8" w:rsidP="000810C8">
            <w:pPr>
              <w:spacing w:after="120" w:line="240" w:lineRule="auto"/>
              <w:contextualSpacing/>
              <w:rPr>
                <w:sz w:val="24"/>
                <w:szCs w:val="24"/>
              </w:rPr>
            </w:pPr>
            <w:r>
              <w:rPr>
                <w:sz w:val="24"/>
                <w:szCs w:val="24"/>
              </w:rPr>
              <w:t>10</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Шаг, руб.</w:t>
            </w:r>
          </w:p>
        </w:tc>
        <w:tc>
          <w:tcPr>
            <w:tcW w:w="4786" w:type="dxa"/>
          </w:tcPr>
          <w:p w:rsidR="000810C8" w:rsidRDefault="000810C8" w:rsidP="000810C8">
            <w:pPr>
              <w:spacing w:after="120" w:line="240" w:lineRule="auto"/>
              <w:contextualSpacing/>
              <w:rPr>
                <w:sz w:val="24"/>
                <w:szCs w:val="24"/>
              </w:rPr>
            </w:pPr>
            <w:r>
              <w:rPr>
                <w:sz w:val="24"/>
                <w:szCs w:val="24"/>
              </w:rPr>
              <w:t>18000</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Обеспечение задатка</w:t>
            </w:r>
          </w:p>
        </w:tc>
        <w:tc>
          <w:tcPr>
            <w:tcW w:w="4786" w:type="dxa"/>
          </w:tcPr>
          <w:p w:rsidR="000810C8" w:rsidRDefault="000810C8" w:rsidP="000810C8">
            <w:pPr>
              <w:spacing w:after="120" w:line="240" w:lineRule="auto"/>
              <w:contextualSpacing/>
              <w:rPr>
                <w:sz w:val="24"/>
                <w:szCs w:val="24"/>
              </w:rPr>
            </w:pPr>
            <w:r>
              <w:rPr>
                <w:sz w:val="24"/>
                <w:szCs w:val="24"/>
              </w:rPr>
              <w:t>Процент от начальной цены лота</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Размер задатка</w:t>
            </w:r>
          </w:p>
        </w:tc>
        <w:tc>
          <w:tcPr>
            <w:tcW w:w="4786" w:type="dxa"/>
          </w:tcPr>
          <w:p w:rsidR="000810C8" w:rsidRDefault="000810C8" w:rsidP="000810C8">
            <w:pPr>
              <w:spacing w:after="120" w:line="240" w:lineRule="auto"/>
              <w:contextualSpacing/>
              <w:rPr>
                <w:sz w:val="24"/>
                <w:szCs w:val="24"/>
              </w:rPr>
            </w:pPr>
            <w:r>
              <w:rPr>
                <w:sz w:val="24"/>
                <w:szCs w:val="24"/>
              </w:rPr>
              <w:t>20</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Порядок внесения и возврата задатка</w:t>
            </w:r>
          </w:p>
        </w:tc>
        <w:tc>
          <w:tcPr>
            <w:tcW w:w="4786" w:type="dxa"/>
          </w:tcPr>
          <w:p w:rsidR="000810C8" w:rsidRDefault="000810C8" w:rsidP="000810C8">
            <w:pPr>
              <w:spacing w:after="120" w:line="240" w:lineRule="auto"/>
              <w:contextualSpacing/>
              <w:rPr>
                <w:sz w:val="24"/>
                <w:szCs w:val="24"/>
              </w:rPr>
            </w:pPr>
            <w:r>
              <w:rPr>
                <w:sz w:val="24"/>
                <w:szCs w:val="24"/>
              </w:rPr>
              <w:t>Задаток вносится не позднее даты окончания приема заявок на участие в торгах.</w:t>
            </w:r>
          </w:p>
        </w:tc>
      </w:tr>
      <w:tr w:rsidR="000810C8">
        <w:tblPrEx>
          <w:tblCellMar>
            <w:top w:w="0" w:type="dxa"/>
            <w:bottom w:w="0" w:type="dxa"/>
          </w:tblCellMar>
        </w:tblPrEx>
        <w:tc>
          <w:tcPr>
            <w:tcW w:w="4785" w:type="dxa"/>
          </w:tcPr>
          <w:p w:rsidR="000810C8" w:rsidRDefault="000810C8" w:rsidP="000810C8">
            <w:pPr>
              <w:spacing w:after="120" w:line="240" w:lineRule="auto"/>
              <w:contextualSpacing/>
              <w:rPr>
                <w:sz w:val="24"/>
                <w:szCs w:val="24"/>
              </w:rPr>
            </w:pPr>
            <w:r>
              <w:rPr>
                <w:sz w:val="24"/>
                <w:szCs w:val="24"/>
              </w:rPr>
              <w:t>Счет для внесения задатка</w:t>
            </w:r>
          </w:p>
        </w:tc>
        <w:tc>
          <w:tcPr>
            <w:tcW w:w="4786" w:type="dxa"/>
          </w:tcPr>
          <w:p w:rsidR="000810C8" w:rsidRDefault="000810C8" w:rsidP="000810C8">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«НВКбанк»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«Континиус».</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0810C8">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0810C8"/>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171F5-73B4-44B7-9B02-0C1B642B3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919</Words>
  <Characters>5242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2018-07-05T11:08:00Z</dcterms:created>
  <dcterms:modified xsi:type="dcterms:W3CDTF">2018-07-05T11:08:00Z</dcterms:modified>
</cp:coreProperties>
</file>