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16B6">
        <w:rPr>
          <w:b/>
          <w:sz w:val="24"/>
          <w:szCs w:val="24"/>
        </w:rPr>
        <w:t>7704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16B6" w:rsidRDefault="000216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16B6" w:rsidRDefault="000216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2761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03.04.2017 10:00:00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10.05.2017 18:00:00</w:t>
            </w:r>
          </w:p>
        </w:tc>
      </w:tr>
    </w:tbl>
    <w:p w:rsidR="000216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16B6" w:rsidRDefault="000216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6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6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Болгар Виталий Юрьевич</w:t>
            </w:r>
          </w:p>
        </w:tc>
        <w:tc>
          <w:tcPr>
            <w:tcW w:w="3190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03.05.2017 9:26:54</w:t>
            </w:r>
          </w:p>
        </w:tc>
        <w:tc>
          <w:tcPr>
            <w:tcW w:w="3191" w:type="dxa"/>
          </w:tcPr>
          <w:p w:rsidR="000216B6" w:rsidRDefault="000216B6" w:rsidP="000216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16B6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E063-1078-427E-A6D1-72749482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2017-05-23T08:56:00Z</dcterms:created>
  <dcterms:modified xsi:type="dcterms:W3CDTF">2017-05-23T08:56:00Z</dcterms:modified>
</cp:coreProperties>
</file>