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F1ADA">
        <w:rPr>
          <w:b/>
          <w:sz w:val="24"/>
          <w:szCs w:val="24"/>
        </w:rPr>
        <w:t>АО0002591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F1AD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F1ADA">
        <w:rPr>
          <w:b/>
          <w:sz w:val="24"/>
          <w:szCs w:val="24"/>
        </w:rPr>
        <w:t>АО0002591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F1AD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F1AD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F1ADA">
              <w:rPr>
                <w:sz w:val="24"/>
                <w:szCs w:val="24"/>
              </w:rPr>
              <w:t>Давтян Тигран Григорьевич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F1AD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по составу участников и форме предложения о цене торгов в электронной форме по продаже имущества должника ИП Давтян Т.Г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F1AD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F1A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F1AD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07.03.2017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F1AD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14.03.2017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F1AD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24.12.2016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F1AD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29.12.2016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F1AD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19.12.2016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"МЦПУ"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А57-25175/2014 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по делу №А57-25175/2014 от 22.11.2015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Давтян Тигран Григорьевич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645210802587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314645019100025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открытых торгов признается участник, предложивший наиболее высокую цену имущества должника. Итоги торгов оформляются протоколом о результатах проведения торгов. В течение 5 рабочих дней с даты подписания протокола о результатах проведения торгов конкурсный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 Покупатель обязан уплатить цену, определенную на торгах, в течение 5 дней с момента подписания договора купли-продажи до момента передачи имущества покупателю. При заключении договора с лицом, выигравшим торги, сумма внесенного им задатка засчитывается в счет исполнения обязательств по заключенному договору. В случае отказа или уклонения победителя торгов от подписания договора купли-продажи в течение 5 дней с даты получения предложения конкурсного управляющего о заключении такого договора внесенный задаток ему не возвращается и конкурсный управляющий вправе предложить заключить договор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8-9030211701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F1ADA" w:rsidRDefault="004F1AD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адресу: http://eurtp.ru заявку на участие в торгах в форме электронного документа, подписанного ЭЦП, и уплачивает задаток. Заявки на участие в торгах принимаются в течении 25 рабочих дней со дня опубликования сообщения о проведении торгов с 09:00 час. (мск) до 18:00 час. (мск). Заявка на участие в торгах оформляется в соответствии с ФЗ №127-ФЗ "О несостоятельности (банкротстве)", Регламентом электронной площадки и условиями торгов в форме электронного документа. К заявке на участие в торгах должны прилагаться копии следующих документов: для юридического лица - Выписка из ЕГРЮЛ; для индивидуального предпринимателя - Выписка из ЕГРИП; для физического лица - документ, удостоверяющий личность; для иностранного гражданина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государства; решение (согласие) об одобрении или о совершении крупной сделки в соответствии с действующим законодательством РФ; документ, подтверждающий полномочия лица на осуществление действий от имени заявителя. Указанные документы в части их оформления и содержания должны соответствовать требованиям законодательства РФ.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 PORSCHE CAYENNE TURBO 2010 года выпуска, идентификационный номер VIN WP1ZZZ92ZBLA81664, модель (№ двигателя) М 4852 В02136, шасси (рама) № отсутствует: кузов (кабина, прицеп) № WP1ZZZ92ZBLA81664, цвет чёрный. ПТС 77 УН 649687 18.06.2010 г. государственный регистрационный знак Т 007 ТТ 64.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2088000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104400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- 10% от начальной цены лота, который подлежит перечислению до окончания срока приема заявок. Задаток и оплата по договору купли-продажи имущества перечисляются по реквизитам: Доп. Офис № 8622/0311 ПАО Сбербанк, кор/счёт банка 30101810500000000, БИК 046311649, счёт № 40817810156009755226, получатель Давтян Тигран Григорьевич.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4F1A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1ADA" w:rsidRDefault="004F1ADA" w:rsidP="004F1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- 10% от начальной цены лота, который подлежит перечислению до окончания срока приема заявок. Задаток и оплата по договору купли-продажи имущества перечисляются по реквизитам: Доп. Офис № 8622/0311 ПАО Сбербанк, кор/счёт банка 30101810500000000, БИК 046311649, счёт № 40817810156009755226, получатель Давтян Тигран Григорьевич.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F1ADA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F1ADA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1093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2017-03-21T12:42:00Z</dcterms:created>
  <dcterms:modified xsi:type="dcterms:W3CDTF">2017-03-21T12:42:00Z</dcterms:modified>
</cp:coreProperties>
</file>