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39AC">
        <w:rPr>
          <w:b/>
          <w:sz w:val="24"/>
          <w:szCs w:val="24"/>
        </w:rPr>
        <w:t>АО0002577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39AC">
        <w:rPr>
          <w:b/>
          <w:sz w:val="24"/>
          <w:szCs w:val="24"/>
        </w:rPr>
        <w:t>открытом аукционе</w:t>
      </w:r>
      <w:r w:rsidR="002302D6" w:rsidRPr="00BA39A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39AC">
        <w:rPr>
          <w:b/>
          <w:sz w:val="24"/>
          <w:szCs w:val="24"/>
        </w:rPr>
        <w:t>АО0002577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39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39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39AC">
              <w:rPr>
                <w:sz w:val="24"/>
                <w:szCs w:val="24"/>
              </w:rPr>
              <w:t>Закрытое акционерное общество "</w:t>
            </w:r>
            <w:proofErr w:type="spellStart"/>
            <w:r w:rsidR="00BA39AC">
              <w:rPr>
                <w:sz w:val="24"/>
                <w:szCs w:val="24"/>
              </w:rPr>
              <w:t>Саратовгесстрой</w:t>
            </w:r>
            <w:proofErr w:type="spellEnd"/>
            <w:r w:rsidR="00BA39AC">
              <w:rPr>
                <w:sz w:val="24"/>
                <w:szCs w:val="24"/>
              </w:rPr>
              <w:t>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A39AC" w:rsidRDefault="00BA39AC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A39AC">
              <w:rPr>
                <w:sz w:val="24"/>
                <w:szCs w:val="24"/>
              </w:rPr>
              <w:t xml:space="preserve">Имущество должника находится в залоге </w:t>
            </w:r>
            <w:proofErr w:type="gramStart"/>
            <w:r w:rsidRPr="00BA39AC">
              <w:rPr>
                <w:sz w:val="24"/>
                <w:szCs w:val="24"/>
              </w:rPr>
              <w:t>у ООО</w:t>
            </w:r>
            <w:proofErr w:type="gramEnd"/>
            <w:r w:rsidRPr="00BA39AC">
              <w:rPr>
                <w:sz w:val="24"/>
                <w:szCs w:val="24"/>
              </w:rPr>
              <w:t xml:space="preserve"> «Арсенал»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39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39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39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31.10.2016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39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39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39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39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27.10.2016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"Авангард"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А57-17969/2016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27.05.2016г. по делу № А57-17969/2016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39AC" w:rsidRDefault="00BA39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открытых торгах должна содержать следующие сведения:  - фирменное наименование, организационно-правовую форму, место нахождения, почтовый адрес (для юридического лица) Заявителя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- </w:t>
            </w:r>
            <w:proofErr w:type="gramStart"/>
            <w:r>
              <w:rPr>
                <w:sz w:val="24"/>
                <w:szCs w:val="24"/>
              </w:rPr>
              <w:t>ф</w:t>
            </w:r>
            <w:proofErr w:type="gramEnd"/>
            <w:r>
              <w:rPr>
                <w:sz w:val="24"/>
                <w:szCs w:val="24"/>
              </w:rPr>
              <w:t xml:space="preserve">амилию, имя, отчество, паспортные данные, сведения о месте жительства (для физического лица) Заявителя.  - номер контактного телефона, адрес электронной почты Заявителя. 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или руководителем которой является конкурсный управляющий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-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бязательство участника открытых торгов соблюдать требования, указанные в сообщении о проведении торгов.  К заявке на участие в торгах должны прилагаться следующие документы:  - оригинал платежного документа с отметкой банка об исполнении, подтверждающий перечисление Заявителем задатка в порядке, указанном в сообщении о торгах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- </w:t>
            </w:r>
            <w:proofErr w:type="gramStart"/>
            <w:r>
              <w:rPr>
                <w:sz w:val="24"/>
                <w:szCs w:val="24"/>
              </w:rPr>
              <w:t>д</w:t>
            </w:r>
            <w:proofErr w:type="gramEnd"/>
            <w:r>
              <w:rPr>
                <w:sz w:val="24"/>
                <w:szCs w:val="24"/>
              </w:rPr>
              <w:t xml:space="preserve">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 - действительная на день представления заявки на участие в торгах выписка из Единого </w:t>
            </w:r>
            <w:r>
              <w:rPr>
                <w:sz w:val="24"/>
                <w:szCs w:val="24"/>
              </w:rPr>
              <w:lastRenderedPageBreak/>
              <w:t>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- </w:t>
            </w:r>
            <w:proofErr w:type="gramStart"/>
            <w:r>
              <w:rPr>
                <w:sz w:val="24"/>
                <w:szCs w:val="24"/>
              </w:rPr>
              <w:t>з</w:t>
            </w:r>
            <w:proofErr w:type="gramEnd"/>
            <w:r>
              <w:rPr>
                <w:sz w:val="24"/>
                <w:szCs w:val="24"/>
              </w:rPr>
              <w:t>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-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 xml:space="preserve">адлежаще заверенная копия документов, удостоверяющих личность (для физического лица). 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- документ, подтверждающий полномочия лица на осуществление действий от </w:t>
            </w:r>
            <w:proofErr w:type="gramStart"/>
            <w:r>
              <w:rPr>
                <w:sz w:val="24"/>
                <w:szCs w:val="24"/>
              </w:rPr>
              <w:t>имени Заявителя и документы, подтверждающие правомочность Заявителя, а именно: 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 нотариально удостоверенное согласие супруга (супруги) на приобретение Заявителем данного имущества по определенной цене (для физического лица);  надлежащим образом удостоверенная доверенность, выданная лицу, имеющему право действовать от имени Заявителя – юридического лица;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 xml:space="preserve">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</w:t>
            </w:r>
            <w:r>
              <w:rPr>
                <w:sz w:val="24"/>
                <w:szCs w:val="24"/>
              </w:rPr>
              <w:lastRenderedPageBreak/>
              <w:t>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</w:t>
            </w:r>
            <w:proofErr w:type="gramEnd"/>
            <w:r>
              <w:rPr>
                <w:sz w:val="24"/>
                <w:szCs w:val="24"/>
              </w:rPr>
              <w:t xml:space="preserve">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 или уведомление о возможности применения упрощенной системы налогообложения и письменное уведомление Заявителя о стоимости и составе активов за подписью его руководителя, заверенное печатью Заявителя. 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Квартира № 26 общей площадью 100,2 кв.м., кадастровый номер: 64:40:010108:716; Квартира № 25 общей площадью 77,5 кв.м., кадастровый номер: 64:40:010108:696; Квартира № 22 общей площадью 100 кв.м., кадастровый номер: 64:40:010108:694; Квартира № 21 общей площадью 77,4 кв.м., кадастровый номер: 64:40:010108:714;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Квартира №34 общей площадью 100,2 кв.м., кадастровый номер: 64:40:010108:701; Квартира № 27 общей площадью 78,6 кв.м., кадастровый номер: 64:40:010108:717; Квартира № 29 общей площадью 77,6 кв.м., кадастровый номер: 64:40:010108:698; Квартира № 31 общей площадью 78,6 кв.м., кадастровый номер: 64:40:010108:699;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Квартира № 39 общей площадью 78,6 кв.м., кадастровый номер: </w:t>
            </w:r>
            <w:r>
              <w:rPr>
                <w:sz w:val="24"/>
                <w:szCs w:val="24"/>
              </w:rPr>
              <w:lastRenderedPageBreak/>
              <w:t>64:40:010108:722; Квартира № 41 общей площадью 77,5 кв.м., кадастровый номер: 64:40:010108:724; Квартира № 19 общей площадью 78,8 кв.м., кадастровый номер: 64:40:010108:712; Квартира № 17 общей площадью 78 кв.м., кадастровый номер: 64:40:010108:710;</w:t>
            </w:r>
            <w:proofErr w:type="gramEnd"/>
            <w:r>
              <w:rPr>
                <w:sz w:val="24"/>
                <w:szCs w:val="24"/>
              </w:rPr>
              <w:t xml:space="preserve"> Квартира №15 общей площадью 79,1 кв.м., кадастровый номер: 64:40:010108:692; Квартира № 11 общей площадью 79,3 кв.м., кадастровый номер: 64-64-26/133/2010-238; Квартира № 12 общей площадью 100,2 кв.м., кадастровый номер: 64-64-26/149/2010-155; Квартира № 30 общей площадью 100,2 кв.м., кадастровый номер: 64:40:010108:718; Нежилое помещение общей площадью 273,5 кв.м., кадастровый номер: 64:40:010108:1424; Нежилое помещение общей площадью 131,2 кв.м., кадастровый номер: 64:40:010108:1423.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23052825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2305282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  <w:proofErr w:type="gramStart"/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аукциона по реализации залогового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  <w:proofErr w:type="gramEnd"/>
          </w:p>
        </w:tc>
      </w:tr>
      <w:tr w:rsidR="00BA39AC">
        <w:tc>
          <w:tcPr>
            <w:tcW w:w="4785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39AC" w:rsidRDefault="00BA39AC" w:rsidP="00BA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  <w:proofErr w:type="gramStart"/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торгах в форме аукциона по реализации </w:t>
            </w:r>
            <w:r>
              <w:rPr>
                <w:sz w:val="24"/>
                <w:szCs w:val="24"/>
              </w:rPr>
              <w:lastRenderedPageBreak/>
              <w:t>залогового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  <w:proofErr w:type="gramEnd"/>
          </w:p>
        </w:tc>
      </w:tr>
    </w:tbl>
    <w:p w:rsidR="00BA39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</w:p>
    <w:p w:rsidR="00183E1F" w:rsidRDefault="00BA39A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r w:rsidR="00026AD0" w:rsidRPr="00026AD0">
        <w:rPr>
          <w:sz w:val="24"/>
          <w:szCs w:val="24"/>
        </w:rPr>
        <w:t>ООО "ДОНПРОЕКТСТРОЙ"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026AD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026AD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026AD0">
        <w:rPr>
          <w:sz w:val="24"/>
          <w:szCs w:val="24"/>
        </w:rPr>
        <w:t xml:space="preserve"> </w:t>
      </w:r>
      <w:bookmarkStart w:id="51" w:name="Лот_6"/>
      <w:bookmarkEnd w:id="51"/>
      <w:r w:rsidRPr="00026AD0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026AD0">
        <w:rPr>
          <w:sz w:val="24"/>
          <w:szCs w:val="24"/>
        </w:rPr>
        <w:t xml:space="preserve"> </w:t>
      </w:r>
      <w:bookmarkStart w:id="53" w:name="Предложение_6"/>
      <w:bookmarkEnd w:id="53"/>
      <w:r w:rsidRPr="00026AD0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026AD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026AD0">
        <w:rPr>
          <w:sz w:val="24"/>
          <w:szCs w:val="24"/>
        </w:rPr>
        <w:t xml:space="preserve"> </w:t>
      </w:r>
      <w:bookmarkStart w:id="56" w:name="Лот_7"/>
      <w:bookmarkEnd w:id="56"/>
      <w:r w:rsidRPr="00026AD0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026AD0">
        <w:rPr>
          <w:sz w:val="24"/>
          <w:szCs w:val="24"/>
        </w:rPr>
        <w:t xml:space="preserve"> </w:t>
      </w:r>
      <w:bookmarkStart w:id="58" w:name="Предложение_7"/>
      <w:bookmarkEnd w:id="58"/>
      <w:r w:rsidRPr="00026AD0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026AD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026AD0">
        <w:rPr>
          <w:sz w:val="24"/>
          <w:szCs w:val="24"/>
        </w:rPr>
        <w:t xml:space="preserve"> </w:t>
      </w:r>
      <w:bookmarkStart w:id="61" w:name="Лот_8"/>
      <w:bookmarkEnd w:id="61"/>
      <w:r w:rsidRPr="00026AD0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026AD0">
        <w:rPr>
          <w:sz w:val="24"/>
          <w:szCs w:val="24"/>
        </w:rPr>
        <w:t xml:space="preserve"> </w:t>
      </w:r>
      <w:bookmarkStart w:id="63" w:name="Предложение_8"/>
      <w:bookmarkEnd w:id="63"/>
      <w:r w:rsidRPr="00026AD0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026AD0">
        <w:rPr>
          <w:sz w:val="24"/>
          <w:szCs w:val="24"/>
        </w:rPr>
        <w:t xml:space="preserve"> </w:t>
      </w:r>
      <w:bookmarkStart w:id="66" w:name="Лот_9"/>
      <w:bookmarkEnd w:id="66"/>
      <w:r w:rsidRPr="00026AD0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026AD0">
        <w:rPr>
          <w:sz w:val="24"/>
          <w:szCs w:val="24"/>
        </w:rPr>
        <w:t xml:space="preserve"> </w:t>
      </w:r>
      <w:bookmarkStart w:id="68" w:name="Предложение_9"/>
      <w:bookmarkEnd w:id="68"/>
      <w:r w:rsidRPr="00026AD0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 w:rsidSect="008A3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026AD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3810"/>
    <w:rsid w:val="008C135F"/>
    <w:rsid w:val="008C48B3"/>
    <w:rsid w:val="008F7363"/>
    <w:rsid w:val="009A150C"/>
    <w:rsid w:val="009C2929"/>
    <w:rsid w:val="00BA39AC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2016-12-09T15:31:00Z</dcterms:created>
  <dcterms:modified xsi:type="dcterms:W3CDTF">2016-12-09T15:31:00Z</dcterms:modified>
</cp:coreProperties>
</file>