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95773">
        <w:rPr>
          <w:b/>
          <w:sz w:val="24"/>
          <w:szCs w:val="24"/>
        </w:rPr>
        <w:t>АО0002570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9577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95773">
        <w:rPr>
          <w:b/>
          <w:sz w:val="24"/>
          <w:szCs w:val="24"/>
        </w:rPr>
        <w:t>АО0002570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9577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9577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95773">
              <w:rPr>
                <w:sz w:val="24"/>
                <w:szCs w:val="24"/>
              </w:rPr>
              <w:t>Востренков  Андрей  Николаевич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9577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 xml:space="preserve">Заложенное имущество принадлежит залогодателю на праве общей долевой собственности, доля в праве ½. Объекты зарегистрированы надлежащим образом, Залогодержатель ЗАО «Банк Интеза». 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9577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9577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9577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15.09.2016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9577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07.10.2016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9577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15.09.2016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9577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15.09.2016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9577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15.09.2016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5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5773" w:rsidRDefault="00195773" w:rsidP="001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95773" w:rsidRDefault="00195773" w:rsidP="001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5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5773" w:rsidRDefault="00195773" w:rsidP="001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95773" w:rsidRDefault="00195773" w:rsidP="001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5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5773" w:rsidRDefault="00195773" w:rsidP="001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95773" w:rsidRDefault="00195773" w:rsidP="001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 Светлана  Витальевна</w:t>
            </w:r>
          </w:p>
        </w:tc>
      </w:tr>
      <w:tr w:rsidR="00195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5773" w:rsidRDefault="00195773" w:rsidP="001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95773" w:rsidRDefault="00195773" w:rsidP="001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95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5773" w:rsidRDefault="00195773" w:rsidP="001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95773" w:rsidRDefault="00195773" w:rsidP="001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СРО "МЦПУ"</w:t>
            </w:r>
          </w:p>
        </w:tc>
      </w:tr>
      <w:tr w:rsidR="00195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5773" w:rsidRDefault="00195773" w:rsidP="001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95773" w:rsidRDefault="00195773" w:rsidP="001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5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5773" w:rsidRDefault="00195773" w:rsidP="001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95773" w:rsidRDefault="00195773" w:rsidP="001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95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5773" w:rsidRDefault="00195773" w:rsidP="001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95773" w:rsidRDefault="00195773" w:rsidP="001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А57-21925/2014</w:t>
            </w:r>
          </w:p>
        </w:tc>
      </w:tr>
      <w:tr w:rsidR="00195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5773" w:rsidRDefault="00195773" w:rsidP="001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95773" w:rsidRDefault="00195773" w:rsidP="001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по делу №А57-21925/2014 от 28.12.2015 года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5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5773" w:rsidRDefault="00195773" w:rsidP="001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95773" w:rsidRDefault="00195773" w:rsidP="001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95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5773" w:rsidRDefault="00195773" w:rsidP="001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95773" w:rsidRDefault="00195773" w:rsidP="001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Востренков  Андрей  Николаевич</w:t>
            </w:r>
          </w:p>
        </w:tc>
      </w:tr>
      <w:tr w:rsidR="00195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5773" w:rsidRDefault="00195773" w:rsidP="001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95773" w:rsidRDefault="00195773" w:rsidP="001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645302106195</w:t>
            </w:r>
          </w:p>
        </w:tc>
      </w:tr>
      <w:tr w:rsidR="00195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5773" w:rsidRDefault="00195773" w:rsidP="001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95773" w:rsidRDefault="00195773" w:rsidP="001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312645427000021</w:t>
            </w:r>
          </w:p>
        </w:tc>
      </w:tr>
      <w:tr w:rsidR="00195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5773" w:rsidRDefault="00195773" w:rsidP="001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95773" w:rsidRDefault="00195773" w:rsidP="001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рабочих дней с даты подписания протокола о результатах проведения торгов конкурсный управляющий направляет победителю торгов предложение заключить договор купли-продажи имущества должника с приложением проекта данного договора в соответствии с представленным победителем торгов предложением о цене имущества должника. Покупатель обязан уплатить цену, определенную на торгах, в течение 5 дней с момента подписания договора купли-продажи до момента передачи имущества покупателю. При заключении договора с лицом, выигравшим торги, сумма внесенного им задатка засчитывается в счет исполнения обязательств по заключенному договору. В случае отказа или уклонения победителя торгов от подписания договора купли-продажи в течение 5 дней с даты получения предложения конкурсного управляющего о заключении такого договора внесенный задаток ему не возвращается и конкурсный управляющий вправе предложить заключить договор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5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5773" w:rsidRDefault="00195773" w:rsidP="001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95773" w:rsidRDefault="00195773" w:rsidP="001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5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5773" w:rsidRDefault="00195773" w:rsidP="001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95773" w:rsidRDefault="00195773" w:rsidP="001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8-9030211701</w:t>
            </w:r>
          </w:p>
        </w:tc>
      </w:tr>
      <w:tr w:rsidR="00195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5773" w:rsidRDefault="00195773" w:rsidP="001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95773" w:rsidRDefault="00195773" w:rsidP="001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kopasv@mail.ru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95773" w:rsidRDefault="0019577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5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5773" w:rsidRDefault="00195773" w:rsidP="001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95773" w:rsidRDefault="00195773" w:rsidP="001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Лот№1</w:t>
            </w:r>
          </w:p>
        </w:tc>
      </w:tr>
      <w:tr w:rsidR="00195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5773" w:rsidRDefault="00195773" w:rsidP="001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95773" w:rsidRDefault="00195773" w:rsidP="001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адресу: http://eurtp.ru заявку на участие в торгах в форме электронного документа, подписанного ЭЦП, и уплачивает задаток. Заявки на участие в торгах принимаются в течении 25 рабочих дней со дня опубликования сообщения о проведении торгов с 09:00 час. (мск) до 18:00 час. (мск). Заявка на участие в торгах оформляется в соответствии с ФЗ №127-ФЗ "О несостоятельности (банкротстве)", Регламентом электронной площадки и условиями торгов в форме электронного документа. К заявке на участие в торгах должны прилагаться копии следующих документов: для юридического лица - Выписка из ЕГРЮЛ; для индивидуального предпринимателя - Выписка из ЕГРИП; для физического лица - документ, удостоверяющий личность; для иностранного гражданина -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государства; решение (согласие) об одобрении или о совершении крупной сделки в соответствии с действующим законодательством РФ; документ, подтверждающий полномочия лица на осуществление действий от имени заявителя. Указанные документы в части их оформления и содержания должны соответствовать требованиям законодательства РФ.</w:t>
            </w:r>
          </w:p>
        </w:tc>
      </w:tr>
      <w:tr w:rsidR="00195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5773" w:rsidRDefault="00195773" w:rsidP="001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95773" w:rsidRDefault="00195773" w:rsidP="001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Состав лота:1.​ Нежилое помещение, литер АА1, назначение нежилое, общая площадь 13 (тринадцать) кв.м., этаж 1-й надземный, номера на поэтажном плане 13, адрес (местонахождение) объекта: г. Саратов. Крымский проезд, дом1.2.​ Нежилое помещение, литер АА1, назначение нежилое, общая площадь 15,3 (пятнадцать целых три десятых) кв.м., этаж 1-й надземный, номера на поэтажном плане 7, адрес (местонахождение) объекта: г. Саратов. Крымский проезд, дом1.3.​ Нежилое помещение, литер АА1, назначение нежилое, общая площадь 4,1 (четыре целых одна десятая) кв.м., этаж 1-й надземный, номера на поэтажном плане 12, адрес (местонахождение) объекта: г. Саратов. Крымский проезд, дом1.4.​ Нежилое помещение, литер АА1, назначение нежилое, общая площадь 48,4 (сорок восемь целых четыре десятых) кв.м., этаж 1-й надземный, номера на поэтажном плане 15-17, адрес (местонахождение) объекта: г. Саратов. Крымский проезд, дом1.Заложенное имущество принадлежит залогодателю на праве общей долевой собственности, доля в праве ½. Объекты зарегистрированы надлежащим образом, Залогодержатель ЗАО «Банк Интеза». </w:t>
            </w:r>
          </w:p>
        </w:tc>
      </w:tr>
      <w:tr w:rsidR="00195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5773" w:rsidRDefault="00195773" w:rsidP="001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95773" w:rsidRDefault="00195773" w:rsidP="001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7246000</w:t>
            </w:r>
          </w:p>
        </w:tc>
      </w:tr>
      <w:tr w:rsidR="00195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5773" w:rsidRDefault="00195773" w:rsidP="001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95773" w:rsidRDefault="00195773" w:rsidP="001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95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5773" w:rsidRDefault="00195773" w:rsidP="001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95773" w:rsidRDefault="00195773" w:rsidP="001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362300</w:t>
            </w:r>
          </w:p>
        </w:tc>
      </w:tr>
      <w:tr w:rsidR="00195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5773" w:rsidRDefault="00195773" w:rsidP="001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95773" w:rsidRDefault="00195773" w:rsidP="001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95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5773" w:rsidRDefault="00195773" w:rsidP="001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95773" w:rsidRDefault="00195773" w:rsidP="001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95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5773" w:rsidRDefault="00195773" w:rsidP="001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95773" w:rsidRDefault="00195773" w:rsidP="001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- 10% от начальной цены лота, который подлежит перечислению до окончания срока приема заявок. Задаток и оплата по договору купли-продажи имущества перечисляются по реквизитам: ПАО «Ханты-мансийский Банк Открытие», кор/счёт банка 30101810663110000900, БИК 046311900, счёт № 40802810603030003609, получатель Востренков Андрей Николаевич. Датой внесения задатка считается дата поступления денежных средств на расчетный счет Должника. 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  <w:tr w:rsidR="00195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5773" w:rsidRDefault="00195773" w:rsidP="001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95773" w:rsidRDefault="00195773" w:rsidP="001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- 10% от начальной цены лота, который подлежит перечислению до окончания срока приема заявок. Задаток и оплата по договору купли-продажи имущества перечисляются по реквизитам: ПАО «Ханты-мансийский Банк Открытие», кор/счёт банка 30101810663110000900, БИК 046311900, счёт № 40802810603030003609, получатель Востренков Андрей Николаевич. Датой внесения задатка считается дата поступления денежных средств на расчетный счет Должника. 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195773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95773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A150C"/>
    <w:rsid w:val="009C2929"/>
    <w:rsid w:val="00BE0A9B"/>
    <w:rsid w:val="00CB7D6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1214</Words>
  <Characters>6920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2016-11-15T13:08:00Z</dcterms:created>
  <dcterms:modified xsi:type="dcterms:W3CDTF">2016-11-15T13:08:00Z</dcterms:modified>
</cp:coreProperties>
</file>