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45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453A">
        <w:rPr>
          <w:sz w:val="24"/>
          <w:szCs w:val="24"/>
        </w:rPr>
        <w:t>Гаффанов Флит Загитович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45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453A">
        <w:rPr>
          <w:sz w:val="24"/>
          <w:szCs w:val="24"/>
        </w:rPr>
        <w:t>АО0002561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45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453A">
        <w:rPr>
          <w:sz w:val="24"/>
          <w:szCs w:val="24"/>
        </w:rPr>
        <w:t>Общество с ограниченной ответственностью «Волгоградский завод спецмашиностроения»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45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453A">
        <w:rPr>
          <w:sz w:val="24"/>
          <w:szCs w:val="24"/>
        </w:rPr>
        <w:t>АО0002561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9"/>
        <w:gridCol w:w="785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45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45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453A"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45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спецмашиностроения»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45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45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45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11.07.2016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45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22.08.2016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45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09.07.2016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45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09.07.2016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45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08.07.2016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№A12-167/2013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03.09.2013 г. по делу №A12-167/2013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"ВЗСМ"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3448036397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1063461010832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этого договора, обязан перечислить денежные средства в счет оплаты приобретенного имущества на банковский счет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89061715052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453A" w:rsidRDefault="0092453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Копировальный аппарат XEROX Copi Centre 232, МФУ Kyosera TASKalfa 420 i, Сервер IBM *Ser226 XDP-3/0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285660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14283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20.08.2016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92453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2453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Офисная мебель, 1 компл.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123300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6165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20.08.2016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92453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92453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Автопогрузчик NISSAN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234900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11745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20.08.2016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92453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92453A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Дизельный погрузчик НС 5т (HANGCHA CPCD50-RW19X)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298800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14940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20.08.2016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92453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92453A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Установка воздушно-плазменой резки УВПР-2001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75150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3757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20.08.2016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92453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92453A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Пресс листогибочный ИГ-1020, Машина листогибочная трехвалковая H2222B, Машина электр, развальцовочная МЭР-11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457560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22878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20.08.2016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9245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453A" w:rsidRDefault="0092453A" w:rsidP="009245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2453A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DBE8D-7750-47D2-986A-45EC319A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4225</Words>
  <Characters>24085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2016-08-24T13:11:00Z</dcterms:created>
  <dcterms:modified xsi:type="dcterms:W3CDTF">2016-08-24T13:12:00Z</dcterms:modified>
</cp:coreProperties>
</file>