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3B04">
        <w:rPr>
          <w:b/>
          <w:sz w:val="24"/>
          <w:szCs w:val="24"/>
        </w:rPr>
        <w:t>АО0002555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3B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3B04">
        <w:rPr>
          <w:b/>
          <w:sz w:val="24"/>
          <w:szCs w:val="24"/>
        </w:rPr>
        <w:t>АО0002555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3B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3B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3B04"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3B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3B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3B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3B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16.05.2016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3B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20.06.2016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3B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07.05.2016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3B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12.05.2016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3B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12.05.2016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Гаффанов  Флит  Загитович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182803719128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"Саморегулируемая организация арбитражных управляющих "Лига"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1046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№A12-167/2013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03.09.2013 г. по делу №A12-167/2013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ООО "ВЗСМ"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>3448036397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банковский счет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  <w:t xml:space="preserve">Гаффанов Флит Загитович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89061715052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3B04" w:rsidRDefault="007C3B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Офисная мебель, 1 компл.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C3B04">
        <w:rPr>
          <w:sz w:val="24"/>
          <w:szCs w:val="24"/>
        </w:rPr>
        <w:t>Заявок на данный лот нет.</w:t>
      </w:r>
    </w:p>
    <w:p w:rsidR="007C3B04" w:rsidRDefault="007C3B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Автопогрузчик NISSAN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13050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C3B04">
        <w:rPr>
          <w:sz w:val="24"/>
          <w:szCs w:val="24"/>
        </w:rPr>
        <w:t>Заявок на данный лот нет.</w:t>
      </w:r>
    </w:p>
    <w:p w:rsidR="007C3B04" w:rsidRDefault="007C3B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Дизельный погрузчик НС 5т (HANGCHA CPCD50-RW19X)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332000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7C3B04">
        <w:rPr>
          <w:sz w:val="24"/>
          <w:szCs w:val="24"/>
        </w:rPr>
        <w:t>Заявок на данный лот нет.</w:t>
      </w:r>
    </w:p>
    <w:p w:rsidR="007C3B04" w:rsidRDefault="007C3B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воздушно-плазменой резки УВПР-2001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7C3B04">
        <w:rPr>
          <w:sz w:val="24"/>
          <w:szCs w:val="24"/>
        </w:rPr>
        <w:t>Заявок на данный лот нет.</w:t>
      </w:r>
    </w:p>
    <w:p w:rsidR="007C3B04" w:rsidRDefault="007C3B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Пресс листогибочный ИГ-1020, Машина листогибочная трехвалковая H2222B, Машина электр, развальцовочная МЭР-11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508400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25420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7C3B04">
        <w:rPr>
          <w:sz w:val="24"/>
          <w:szCs w:val="24"/>
        </w:rPr>
        <w:t>Заявок на данный лот нет.</w:t>
      </w:r>
    </w:p>
    <w:p w:rsidR="007C3B04" w:rsidRDefault="007C3B0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№2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 - наименование, организационно-правовую форму, место нахождения,  - почтовый адрес заявителя (для юридического лица);  - фамилию, имя, отчество, паспортные данные, сведения о месте жительства заявителя (для физического лица);  -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 К заявке на участие в торгах прилагаются следующие документы:  - платежный документ с отметкой банка об исполнении, подтверждающий внесение заявителем установленной суммы задатка на счет организатора торгов;  - выписка из единого государственного реестра юридических лиц (для юридического лица);  - выписка из единого государственного реестра индивидуальных предпринимателей (для индивидуального предпринимателя);  - копии документов, удостоверяющих личность (для физического лица);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Копировальный аппарат XEROX Copi Centre 232, МФУ Kyosera TASKalfa 420 i, Сервер IBM *Ser226 XDP-3/0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317400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15870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 Задаток должен поступить на указанный расчетный счет не позднее 17 часов 00 минут 20.06.2016 г. 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7C3B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7C3B04" w:rsidRDefault="007C3B04" w:rsidP="007C3B0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к/сч 30101810100000000647, БИК 041806647, ИНН 7707083893, КПП 344402003, Волгоградское ОСБ № 8621 ПАО Сбербанк.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7C3B04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C3B04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4295</Words>
  <Characters>24487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2016-06-23T13:52:00Z</dcterms:created>
  <dcterms:modified xsi:type="dcterms:W3CDTF">2016-06-23T13:52:00Z</dcterms:modified>
</cp:coreProperties>
</file>