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9C8" w:rsidRDefault="00EB4646" w:rsidP="00CE09C8">
      <w:pPr>
        <w:spacing w:after="0" w:line="240" w:lineRule="auto"/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</w:t>
      </w:r>
    </w:p>
    <w:p w:rsidR="00EB4646" w:rsidRDefault="00EB4646" w:rsidP="00CE09C8">
      <w:pPr>
        <w:spacing w:after="0" w:line="240" w:lineRule="auto"/>
        <w:contextualSpacing/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E039D">
        <w:rPr>
          <w:b/>
          <w:sz w:val="24"/>
          <w:szCs w:val="24"/>
        </w:rPr>
        <w:t>АО0002554</w:t>
      </w:r>
      <w:r w:rsidRPr="00BE0A9B">
        <w:rPr>
          <w:b/>
          <w:sz w:val="24"/>
          <w:szCs w:val="24"/>
        </w:rPr>
        <w:t>.</w:t>
      </w:r>
    </w:p>
    <w:p w:rsidR="00CE09C8" w:rsidRPr="00140FBA" w:rsidRDefault="00CE09C8" w:rsidP="00CE09C8">
      <w:pPr>
        <w:spacing w:after="0" w:line="240" w:lineRule="auto"/>
        <w:contextualSpacing/>
        <w:jc w:val="center"/>
        <w:rPr>
          <w:b/>
          <w:sz w:val="24"/>
          <w:szCs w:val="24"/>
        </w:rPr>
      </w:pPr>
    </w:p>
    <w:tbl>
      <w:tblPr>
        <w:tblW w:w="9639" w:type="dxa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3891"/>
        <w:gridCol w:w="5748"/>
      </w:tblGrid>
      <w:tr w:rsidR="00CE09C8" w:rsidRPr="000E7FFB" w:rsidTr="008C7E0E">
        <w:trPr>
          <w:trHeight w:val="400"/>
          <w:jc w:val="center"/>
        </w:trPr>
        <w:tc>
          <w:tcPr>
            <w:tcW w:w="3759" w:type="dxa"/>
            <w:shd w:val="clear" w:color="auto" w:fill="auto"/>
            <w:vAlign w:val="center"/>
          </w:tcPr>
          <w:p w:rsidR="00CE09C8" w:rsidRPr="000E7FFB" w:rsidRDefault="00CE09C8" w:rsidP="008C7E0E">
            <w:pPr>
              <w:spacing w:after="120"/>
              <w:contextualSpacing/>
              <w:rPr>
                <w:b/>
                <w:sz w:val="24"/>
                <w:szCs w:val="24"/>
              </w:rPr>
            </w:pPr>
            <w:r w:rsidRPr="000E7FFB">
              <w:rPr>
                <w:b/>
                <w:sz w:val="24"/>
                <w:szCs w:val="24"/>
              </w:rPr>
              <w:t>Дата подписания протокола:</w:t>
            </w:r>
          </w:p>
        </w:tc>
        <w:tc>
          <w:tcPr>
            <w:tcW w:w="5553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E09C8" w:rsidRPr="000E7FFB" w:rsidRDefault="00CE09C8" w:rsidP="008C7E0E">
            <w:pPr>
              <w:spacing w:after="120"/>
              <w:ind w:firstLine="618"/>
              <w:contextualSpacing/>
              <w:rPr>
                <w:b/>
                <w:sz w:val="24"/>
                <w:szCs w:val="24"/>
              </w:rPr>
            </w:pPr>
            <w:r w:rsidRPr="000E7FFB">
              <w:rPr>
                <w:b/>
                <w:sz w:val="24"/>
                <w:szCs w:val="24"/>
              </w:rPr>
              <w:t>«2</w:t>
            </w:r>
            <w:r>
              <w:rPr>
                <w:b/>
                <w:sz w:val="24"/>
                <w:szCs w:val="24"/>
              </w:rPr>
              <w:t>2</w:t>
            </w:r>
            <w:r w:rsidRPr="000E7FFB">
              <w:rPr>
                <w:b/>
                <w:sz w:val="24"/>
                <w:szCs w:val="24"/>
              </w:rPr>
              <w:t xml:space="preserve">» </w:t>
            </w:r>
            <w:r>
              <w:rPr>
                <w:b/>
                <w:sz w:val="24"/>
                <w:szCs w:val="24"/>
              </w:rPr>
              <w:t xml:space="preserve">июня </w:t>
            </w:r>
            <w:r w:rsidRPr="000E7FFB">
              <w:rPr>
                <w:b/>
                <w:sz w:val="24"/>
                <w:szCs w:val="24"/>
              </w:rPr>
              <w:t>2016 г</w:t>
            </w:r>
            <w:r>
              <w:rPr>
                <w:b/>
                <w:sz w:val="24"/>
                <w:szCs w:val="24"/>
              </w:rPr>
              <w:t>ода</w:t>
            </w:r>
            <w:r w:rsidRPr="000E7FFB">
              <w:rPr>
                <w:b/>
                <w:sz w:val="24"/>
                <w:szCs w:val="24"/>
              </w:rPr>
              <w:t>.</w:t>
            </w:r>
          </w:p>
        </w:tc>
      </w:tr>
    </w:tbl>
    <w:p w:rsidR="00CE09C8" w:rsidRPr="00042DB8" w:rsidRDefault="00CE09C8" w:rsidP="00042DB8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E039D">
        <w:rPr>
          <w:b/>
          <w:sz w:val="24"/>
          <w:szCs w:val="24"/>
        </w:rPr>
        <w:t>открытом аукционе</w:t>
      </w:r>
      <w:r w:rsidR="002302D6" w:rsidRPr="00CE09C8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E039D">
        <w:rPr>
          <w:b/>
          <w:sz w:val="24"/>
          <w:szCs w:val="24"/>
        </w:rPr>
        <w:t>АО0002554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9639" w:type="dxa"/>
        <w:jc w:val="center"/>
        <w:tblLook w:val="04A0"/>
      </w:tblPr>
      <w:tblGrid>
        <w:gridCol w:w="2393"/>
        <w:gridCol w:w="7246"/>
      </w:tblGrid>
      <w:tr w:rsidR="00EB4646" w:rsidRPr="00BE0A9B" w:rsidTr="00CE09C8">
        <w:trPr>
          <w:jc w:val="center"/>
        </w:trPr>
        <w:tc>
          <w:tcPr>
            <w:tcW w:w="2376" w:type="dxa"/>
            <w:vAlign w:val="center"/>
          </w:tcPr>
          <w:p w:rsidR="00EB4646" w:rsidRPr="00BE0A9B" w:rsidRDefault="00EB4646" w:rsidP="00CE09C8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CE09C8">
        <w:trPr>
          <w:jc w:val="center"/>
        </w:trPr>
        <w:tc>
          <w:tcPr>
            <w:tcW w:w="2376" w:type="dxa"/>
            <w:vAlign w:val="center"/>
          </w:tcPr>
          <w:p w:rsidR="00EB4646" w:rsidRPr="00BE0A9B" w:rsidRDefault="00EB4646" w:rsidP="00CE09C8">
            <w:pPr>
              <w:contextualSpacing/>
              <w:jc w:val="center"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  <w:vAlign w:val="center"/>
          </w:tcPr>
          <w:p w:rsidR="00EB4646" w:rsidRPr="00BE0A9B" w:rsidRDefault="00EE039D" w:rsidP="00CE09C8">
            <w:pPr>
              <w:ind w:firstLine="477"/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CE09C8">
        <w:trPr>
          <w:jc w:val="center"/>
        </w:trPr>
        <w:tc>
          <w:tcPr>
            <w:tcW w:w="2376" w:type="dxa"/>
            <w:vAlign w:val="center"/>
          </w:tcPr>
          <w:p w:rsidR="00EB4646" w:rsidRPr="00BE0A9B" w:rsidRDefault="00EB4646" w:rsidP="00CE09C8">
            <w:pPr>
              <w:jc w:val="center"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F40C41">
            <w:pPr>
              <w:jc w:val="both"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E039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E039D">
              <w:rPr>
                <w:sz w:val="24"/>
                <w:szCs w:val="24"/>
              </w:rPr>
              <w:t>Смолянский Игорь Алексеевич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CE09C8">
        <w:trPr>
          <w:jc w:val="center"/>
        </w:trPr>
        <w:tc>
          <w:tcPr>
            <w:tcW w:w="2376" w:type="dxa"/>
            <w:vAlign w:val="center"/>
          </w:tcPr>
          <w:p w:rsidR="00EB4646" w:rsidRPr="00BE0A9B" w:rsidRDefault="00EB4646" w:rsidP="00CE09C8">
            <w:pPr>
              <w:jc w:val="center"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CE09C8" w:rsidRDefault="00EE039D" w:rsidP="00F40C41">
            <w:pPr>
              <w:jc w:val="both"/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CE09C8">
              <w:rPr>
                <w:sz w:val="24"/>
                <w:szCs w:val="24"/>
              </w:rPr>
              <w:t xml:space="preserve">Аукцион проводится в соответствии с ФЗ № 127-ФЗ от 26.10.2002 г. «О несостоятельности (банкротстве)» и Приказом Министерства экономического развития Российской Федерации от 15.02.2010 г. № 54. Порядок регистрации заявителя на электронной площадке, представления заявок на участие в аукционе, определения участников аукциона, проведения аукциона и подведения результатов аукциона установлен регламентом проведения открытых торгов на площадке ООО «Евразийская торговая площадка» и размещен на сайте в сети Интернет: </w:t>
            </w:r>
            <w:r>
              <w:rPr>
                <w:sz w:val="24"/>
                <w:szCs w:val="24"/>
                <w:lang w:val="en-US"/>
              </w:rPr>
              <w:t>http</w:t>
            </w:r>
            <w:r w:rsidRPr="00CE09C8">
              <w:rPr>
                <w:sz w:val="24"/>
                <w:szCs w:val="24"/>
              </w:rPr>
              <w:t>://</w:t>
            </w:r>
            <w:proofErr w:type="spellStart"/>
            <w:r>
              <w:rPr>
                <w:sz w:val="24"/>
                <w:szCs w:val="24"/>
                <w:lang w:val="en-US"/>
              </w:rPr>
              <w:t>eurtp</w:t>
            </w:r>
            <w:proofErr w:type="spellEnd"/>
            <w:r w:rsidRPr="00CE09C8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CE09C8">
              <w:rPr>
                <w:sz w:val="24"/>
                <w:szCs w:val="24"/>
              </w:rPr>
              <w:t>.</w:t>
            </w:r>
          </w:p>
        </w:tc>
      </w:tr>
      <w:tr w:rsidR="00EB4646" w:rsidRPr="00BE0A9B" w:rsidTr="00CE09C8">
        <w:trPr>
          <w:jc w:val="center"/>
        </w:trPr>
        <w:tc>
          <w:tcPr>
            <w:tcW w:w="2376" w:type="dxa"/>
            <w:vAlign w:val="center"/>
          </w:tcPr>
          <w:p w:rsidR="00EB4646" w:rsidRPr="00BE0A9B" w:rsidRDefault="00EB4646" w:rsidP="00CE09C8">
            <w:pPr>
              <w:jc w:val="center"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F40C41">
            <w:pPr>
              <w:jc w:val="both"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E039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E039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F40C41">
        <w:trPr>
          <w:jc w:val="center"/>
        </w:trPr>
        <w:tc>
          <w:tcPr>
            <w:tcW w:w="2376" w:type="dxa"/>
            <w:vAlign w:val="center"/>
          </w:tcPr>
          <w:p w:rsidR="00EB4646" w:rsidRPr="00BE0A9B" w:rsidRDefault="00EB4646" w:rsidP="00CE09C8">
            <w:pPr>
              <w:jc w:val="center"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  <w:vAlign w:val="center"/>
          </w:tcPr>
          <w:p w:rsidR="00EB4646" w:rsidRPr="00BE0A9B" w:rsidRDefault="00EB4646" w:rsidP="00F40C41">
            <w:pPr>
              <w:jc w:val="both"/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CE09C8">
        <w:trPr>
          <w:trHeight w:val="690"/>
          <w:jc w:val="center"/>
        </w:trPr>
        <w:tc>
          <w:tcPr>
            <w:tcW w:w="2376" w:type="dxa"/>
            <w:vAlign w:val="center"/>
          </w:tcPr>
          <w:p w:rsidR="004C520C" w:rsidRPr="00BE0A9B" w:rsidRDefault="004C520C" w:rsidP="00CE09C8">
            <w:pPr>
              <w:jc w:val="center"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  <w:vAlign w:val="center"/>
          </w:tcPr>
          <w:p w:rsidR="004C520C" w:rsidRPr="00BE0A9B" w:rsidRDefault="00EE039D" w:rsidP="00CE09C8">
            <w:pPr>
              <w:jc w:val="center"/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04.05.2016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CE09C8">
        <w:trPr>
          <w:trHeight w:val="135"/>
          <w:jc w:val="center"/>
        </w:trPr>
        <w:tc>
          <w:tcPr>
            <w:tcW w:w="2376" w:type="dxa"/>
            <w:vAlign w:val="center"/>
          </w:tcPr>
          <w:p w:rsidR="004C520C" w:rsidRPr="00BE0A9B" w:rsidRDefault="004C520C" w:rsidP="00CE09C8">
            <w:pPr>
              <w:jc w:val="center"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  <w:vAlign w:val="center"/>
          </w:tcPr>
          <w:p w:rsidR="004C520C" w:rsidRPr="00BE0A9B" w:rsidRDefault="00EE039D" w:rsidP="00CE09C8">
            <w:pPr>
              <w:jc w:val="center"/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21.06.2016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CE09C8">
        <w:trPr>
          <w:trHeight w:val="150"/>
          <w:jc w:val="center"/>
        </w:trPr>
        <w:tc>
          <w:tcPr>
            <w:tcW w:w="2376" w:type="dxa"/>
            <w:vAlign w:val="center"/>
          </w:tcPr>
          <w:p w:rsidR="004C520C" w:rsidRPr="00BE0A9B" w:rsidRDefault="004C520C" w:rsidP="00CE09C8">
            <w:pPr>
              <w:jc w:val="center"/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  <w:vAlign w:val="center"/>
          </w:tcPr>
          <w:p w:rsidR="004C520C" w:rsidRPr="00BE0A9B" w:rsidRDefault="00EE039D" w:rsidP="00CE09C8">
            <w:pPr>
              <w:jc w:val="center"/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30.04.2016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CE09C8">
        <w:trPr>
          <w:trHeight w:val="119"/>
          <w:jc w:val="center"/>
        </w:trPr>
        <w:tc>
          <w:tcPr>
            <w:tcW w:w="2376" w:type="dxa"/>
            <w:vAlign w:val="center"/>
          </w:tcPr>
          <w:p w:rsidR="004C520C" w:rsidRPr="00BE0A9B" w:rsidRDefault="004C520C" w:rsidP="00CE09C8">
            <w:pPr>
              <w:jc w:val="center"/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</w:p>
        </w:tc>
        <w:tc>
          <w:tcPr>
            <w:tcW w:w="7195" w:type="dxa"/>
            <w:vAlign w:val="center"/>
          </w:tcPr>
          <w:p w:rsidR="004C520C" w:rsidRPr="00BE0A9B" w:rsidRDefault="00EE039D" w:rsidP="00CE09C8">
            <w:pPr>
              <w:jc w:val="center"/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27.04.2016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CE09C8">
        <w:trPr>
          <w:trHeight w:val="135"/>
          <w:jc w:val="center"/>
        </w:trPr>
        <w:tc>
          <w:tcPr>
            <w:tcW w:w="2376" w:type="dxa"/>
            <w:vAlign w:val="center"/>
          </w:tcPr>
          <w:p w:rsidR="004C520C" w:rsidRPr="00BE0A9B" w:rsidRDefault="004C520C" w:rsidP="00CE09C8">
            <w:pPr>
              <w:jc w:val="center"/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  <w:vAlign w:val="center"/>
          </w:tcPr>
          <w:p w:rsidR="004C520C" w:rsidRPr="00BE0A9B" w:rsidRDefault="00EE039D" w:rsidP="00CE09C8">
            <w:pPr>
              <w:jc w:val="center"/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28.04.2016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042DB8" w:rsidRDefault="004713AA" w:rsidP="00042DB8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9639" w:type="dxa"/>
        <w:jc w:val="center"/>
        <w:tblLayout w:type="fixed"/>
        <w:tblLook w:val="0000"/>
      </w:tblPr>
      <w:tblGrid>
        <w:gridCol w:w="4819"/>
        <w:gridCol w:w="4820"/>
      </w:tblGrid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«Консалтинговая фирма «Технологии антикризисного менеджмента»</w:t>
            </w:r>
          </w:p>
        </w:tc>
      </w:tr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"КФ "ТАМ"</w:t>
            </w:r>
          </w:p>
        </w:tc>
      </w:tr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6451124874</w:t>
            </w:r>
          </w:p>
        </w:tc>
      </w:tr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645401001</w:t>
            </w:r>
          </w:p>
        </w:tc>
      </w:tr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1026402489497</w:t>
            </w:r>
          </w:p>
        </w:tc>
      </w:tr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410017, Саратов, </w:t>
            </w:r>
            <w:proofErr w:type="gramStart"/>
            <w:r>
              <w:rPr>
                <w:sz w:val="24"/>
                <w:szCs w:val="24"/>
              </w:rPr>
              <w:t>Саратовская</w:t>
            </w:r>
            <w:proofErr w:type="gramEnd"/>
            <w:r>
              <w:rPr>
                <w:sz w:val="24"/>
                <w:szCs w:val="24"/>
              </w:rPr>
              <w:t>, Саратов, Шелковичная, 11/15</w:t>
            </w:r>
          </w:p>
        </w:tc>
      </w:tr>
    </w:tbl>
    <w:p w:rsidR="004713AA" w:rsidRPr="00BE0A9B" w:rsidRDefault="004713AA" w:rsidP="00042DB8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9639" w:type="dxa"/>
        <w:jc w:val="center"/>
        <w:tblLayout w:type="fixed"/>
        <w:tblLook w:val="0000"/>
      </w:tblPr>
      <w:tblGrid>
        <w:gridCol w:w="4819"/>
        <w:gridCol w:w="4820"/>
      </w:tblGrid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Харитонов Алексей Петрович</w:t>
            </w:r>
          </w:p>
        </w:tc>
      </w:tr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582700760608</w:t>
            </w:r>
          </w:p>
        </w:tc>
      </w:tr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E039D" w:rsidRDefault="00EE039D" w:rsidP="00F40C41">
            <w:pPr>
              <w:spacing w:after="120" w:line="240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СРО "СЕМТЭК" - Некоммерческое партнерство</w:t>
            </w:r>
            <w:r w:rsidR="00F40C4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"</w:t>
            </w:r>
            <w:proofErr w:type="spellStart"/>
            <w:r>
              <w:rPr>
                <w:sz w:val="24"/>
                <w:szCs w:val="24"/>
              </w:rPr>
              <w:t>Саморегулируемая</w:t>
            </w:r>
            <w:proofErr w:type="spellEnd"/>
            <w:r>
              <w:rPr>
                <w:sz w:val="24"/>
                <w:szCs w:val="24"/>
              </w:rPr>
              <w:t xml:space="preserve"> организация арбитражных управляющих субъектов естественных монополий топливно-энергетического комплекса"</w:t>
            </w:r>
          </w:p>
        </w:tc>
      </w:tr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6843</w:t>
            </w:r>
          </w:p>
        </w:tc>
      </w:tr>
    </w:tbl>
    <w:p w:rsidR="004713AA" w:rsidRPr="00BE0A9B" w:rsidRDefault="004713AA" w:rsidP="00042DB8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9639" w:type="dxa"/>
        <w:jc w:val="center"/>
        <w:tblLayout w:type="fixed"/>
        <w:tblLook w:val="0000"/>
      </w:tblPr>
      <w:tblGrid>
        <w:gridCol w:w="4819"/>
        <w:gridCol w:w="4820"/>
      </w:tblGrid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А57-24746/2011</w:t>
            </w:r>
          </w:p>
        </w:tc>
      </w:tr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27.05.2013 года по делу № А57-24746/2011</w:t>
            </w:r>
          </w:p>
        </w:tc>
      </w:tr>
    </w:tbl>
    <w:p w:rsidR="004713AA" w:rsidRPr="00BE0A9B" w:rsidRDefault="004713AA" w:rsidP="00042DB8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9639" w:type="dxa"/>
        <w:jc w:val="center"/>
        <w:tblLayout w:type="fixed"/>
        <w:tblLook w:val="0000"/>
      </w:tblPr>
      <w:tblGrid>
        <w:gridCol w:w="4819"/>
        <w:gridCol w:w="4820"/>
      </w:tblGrid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645400099732</w:t>
            </w:r>
          </w:p>
        </w:tc>
      </w:tr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304645429500081</w:t>
            </w:r>
          </w:p>
        </w:tc>
      </w:tr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E039D" w:rsidRDefault="00EE039D" w:rsidP="00F40C41">
            <w:pPr>
              <w:spacing w:after="120" w:line="240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результатам проведения открытых торгов оператор электронной площадки с помощью программных средств электронной площадки в течение 2 часов после окончания открытых торгов формирует протокол о результатах проведения торгов и направляет его организатору торгов для утверждения. Организатор торгов в течение 1 часа с момента получения протокола о результатах проведения открытых торгов утверждает такой протокол и направляет его оператору электронной площадки в форме электронного документа для размещения на электронной площадке. </w:t>
            </w:r>
            <w:r>
              <w:rPr>
                <w:sz w:val="24"/>
                <w:szCs w:val="24"/>
              </w:rPr>
              <w:lastRenderedPageBreak/>
              <w:t xml:space="preserve">Протокол о результатах проведения открытых торгов размещается оператором электронной площадки на электронной площадке в течение 10 минут после поступления данного протокола от организатора торгов и в течение 5 дней конкурсный управляющий направляет победителю аукциона проект договора купли-продажи предмета торгов. Договор подписывается в течение 5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от конкурсного управляющего проекта договора купли-продажи. Оплата за предмет торгов производится победителем аукциона в течение тридцати дней со дня подписания договора купли-продажи в размере, установленном по результатам аукциона за вычетом суммы задатка, денежными средствами на указанный для задатков счет. Передача предмета торгов покупателю, внесение документов на государственную регистрацию сделки – после получения продавцом полной оплаты за предмет торгов. 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</w:t>
            </w:r>
            <w:proofErr w:type="gramStart"/>
            <w:r>
              <w:rPr>
                <w:sz w:val="24"/>
                <w:szCs w:val="24"/>
              </w:rPr>
              <w:t xml:space="preserve">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 </w:t>
            </w:r>
            <w:proofErr w:type="gramEnd"/>
          </w:p>
        </w:tc>
      </w:tr>
    </w:tbl>
    <w:p w:rsidR="004713AA" w:rsidRPr="00BE0A9B" w:rsidRDefault="004713AA" w:rsidP="00042DB8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</w:p>
    <w:p w:rsidR="004713AA" w:rsidRPr="00BE0A9B" w:rsidRDefault="00042DB8" w:rsidP="00042DB8">
      <w:pPr>
        <w:spacing w:after="0" w:line="240" w:lineRule="auto"/>
        <w:ind w:firstLine="567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6. </w:t>
      </w:r>
      <w:r w:rsidR="004713AA" w:rsidRPr="00BE0A9B">
        <w:rPr>
          <w:b/>
          <w:sz w:val="24"/>
          <w:szCs w:val="24"/>
        </w:rPr>
        <w:t>Контактное лицо</w:t>
      </w:r>
    </w:p>
    <w:tbl>
      <w:tblPr>
        <w:tblW w:w="9639" w:type="dxa"/>
        <w:jc w:val="center"/>
        <w:tblLayout w:type="fixed"/>
        <w:tblLook w:val="0000"/>
      </w:tblPr>
      <w:tblGrid>
        <w:gridCol w:w="4819"/>
        <w:gridCol w:w="4820"/>
      </w:tblGrid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Харитонов Алексей Петрович</w:t>
            </w:r>
          </w:p>
        </w:tc>
      </w:tr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(8452) 202-722</w:t>
            </w:r>
          </w:p>
        </w:tc>
      </w:tr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al.haritonov@list.ru</w:t>
            </w:r>
          </w:p>
        </w:tc>
      </w:tr>
    </w:tbl>
    <w:p w:rsidR="00042DB8" w:rsidRDefault="00042DB8" w:rsidP="00042DB8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</w:p>
    <w:p w:rsidR="004713AA" w:rsidRPr="00042DB8" w:rsidRDefault="00042DB8" w:rsidP="00042DB8">
      <w:pPr>
        <w:spacing w:after="0" w:line="240" w:lineRule="auto"/>
        <w:ind w:firstLine="567"/>
        <w:contextualSpacing/>
        <w:jc w:val="both"/>
        <w:rPr>
          <w:b/>
          <w:sz w:val="24"/>
          <w:szCs w:val="24"/>
        </w:rPr>
      </w:pPr>
      <w:r w:rsidRPr="00042DB8">
        <w:rPr>
          <w:b/>
          <w:sz w:val="24"/>
          <w:szCs w:val="24"/>
        </w:rPr>
        <w:t xml:space="preserve">7. </w:t>
      </w:r>
      <w:r w:rsidR="004713AA" w:rsidRPr="00042DB8">
        <w:rPr>
          <w:b/>
          <w:sz w:val="24"/>
          <w:szCs w:val="24"/>
        </w:rPr>
        <w:t>Лоты</w:t>
      </w:r>
    </w:p>
    <w:tbl>
      <w:tblPr>
        <w:tblW w:w="9639" w:type="dxa"/>
        <w:jc w:val="center"/>
        <w:tblLayout w:type="fixed"/>
        <w:tblLook w:val="0000"/>
      </w:tblPr>
      <w:tblGrid>
        <w:gridCol w:w="4819"/>
        <w:gridCol w:w="4820"/>
      </w:tblGrid>
      <w:tr w:rsidR="00042DB8" w:rsidRPr="00CE09C8" w:rsidTr="00042DB8">
        <w:trPr>
          <w:jc w:val="center"/>
        </w:trPr>
        <w:tc>
          <w:tcPr>
            <w:tcW w:w="4819" w:type="dxa"/>
            <w:vAlign w:val="center"/>
          </w:tcPr>
          <w:p w:rsidR="00042DB8" w:rsidRPr="00CE09C8" w:rsidRDefault="00042DB8" w:rsidP="00CE09C8">
            <w:pPr>
              <w:spacing w:after="120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bookmarkStart w:id="25" w:name="ЛотНазвание_1"/>
            <w:bookmarkStart w:id="26" w:name="Лот_4"/>
            <w:bookmarkEnd w:id="25"/>
            <w:bookmarkEnd w:id="26"/>
            <w:r w:rsidRPr="00042DB8">
              <w:rPr>
                <w:b/>
                <w:sz w:val="24"/>
                <w:szCs w:val="24"/>
              </w:rPr>
              <w:t>Лот 1.</w:t>
            </w:r>
          </w:p>
        </w:tc>
        <w:tc>
          <w:tcPr>
            <w:tcW w:w="4820" w:type="dxa"/>
            <w:vAlign w:val="center"/>
          </w:tcPr>
          <w:p w:rsidR="00042DB8" w:rsidRPr="00CE09C8" w:rsidRDefault="00042DB8" w:rsidP="00CE09C8">
            <w:pPr>
              <w:spacing w:after="120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</w:p>
        </w:tc>
      </w:tr>
      <w:tr w:rsidR="00CE09C8" w:rsidRPr="00CE09C8" w:rsidTr="00042DB8">
        <w:trPr>
          <w:jc w:val="center"/>
        </w:trPr>
        <w:tc>
          <w:tcPr>
            <w:tcW w:w="4819" w:type="dxa"/>
            <w:vAlign w:val="center"/>
          </w:tcPr>
          <w:p w:rsidR="00CE09C8" w:rsidRPr="00CE09C8" w:rsidRDefault="00CE09C8" w:rsidP="00CE09C8">
            <w:pPr>
              <w:spacing w:after="120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CE09C8">
              <w:rPr>
                <w:b/>
                <w:sz w:val="24"/>
                <w:szCs w:val="24"/>
              </w:rPr>
              <w:t>Наименование лота</w:t>
            </w:r>
          </w:p>
        </w:tc>
        <w:tc>
          <w:tcPr>
            <w:tcW w:w="4820" w:type="dxa"/>
            <w:vAlign w:val="center"/>
          </w:tcPr>
          <w:p w:rsidR="00CE09C8" w:rsidRPr="00CE09C8" w:rsidRDefault="00CE09C8" w:rsidP="00CE09C8">
            <w:pPr>
              <w:spacing w:after="120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CE09C8">
              <w:rPr>
                <w:b/>
                <w:sz w:val="24"/>
                <w:szCs w:val="24"/>
              </w:rPr>
              <w:t>Здание магазина</w:t>
            </w:r>
          </w:p>
        </w:tc>
      </w:tr>
      <w:tr w:rsidR="00CE09C8" w:rsidTr="00042DB8">
        <w:trPr>
          <w:jc w:val="center"/>
        </w:trPr>
        <w:tc>
          <w:tcPr>
            <w:tcW w:w="4819" w:type="dxa"/>
          </w:tcPr>
          <w:p w:rsidR="00CE09C8" w:rsidRDefault="00CE09C8" w:rsidP="008C7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оформления участия в торгах, </w:t>
            </w:r>
            <w:r>
              <w:rPr>
                <w:sz w:val="24"/>
                <w:szCs w:val="24"/>
              </w:rPr>
              <w:lastRenderedPageBreak/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w="4820" w:type="dxa"/>
          </w:tcPr>
          <w:p w:rsidR="00CE09C8" w:rsidRDefault="00CE09C8" w:rsidP="00F40C41">
            <w:pPr>
              <w:spacing w:after="120" w:line="240" w:lineRule="auto"/>
              <w:contextualSpacing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 xml:space="preserve">Для участия в аукционе заявитель с 9 час. 00 </w:t>
            </w:r>
            <w:r>
              <w:rPr>
                <w:sz w:val="24"/>
                <w:szCs w:val="24"/>
              </w:rPr>
              <w:lastRenderedPageBreak/>
              <w:t>мин. московского времени 04.05.16 г.  круглосуточно в течение семи дней в неделю до 17 час. 00 мин. московского времени 21.06.16 г.  регистрируется на сайте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gramStart"/>
            <w:r>
              <w:rPr>
                <w:sz w:val="24"/>
                <w:szCs w:val="24"/>
              </w:rPr>
              <w:t>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 xml:space="preserve">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</w:t>
            </w:r>
            <w:proofErr w:type="spellStart"/>
            <w:r>
              <w:rPr>
                <w:sz w:val="24"/>
                <w:szCs w:val="24"/>
              </w:rPr>
              <w:t>саморегулируемой</w:t>
            </w:r>
            <w:proofErr w:type="spellEnd"/>
            <w:r>
              <w:rPr>
                <w:sz w:val="24"/>
                <w:szCs w:val="24"/>
              </w:rPr>
              <w:t xml:space="preserve">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торгов.</w:t>
            </w:r>
            <w:proofErr w:type="gramEnd"/>
            <w:r>
              <w:rPr>
                <w:sz w:val="24"/>
                <w:szCs w:val="24"/>
              </w:rPr>
              <w:t xml:space="preserve">          </w:t>
            </w:r>
            <w:proofErr w:type="gramStart"/>
            <w:r>
              <w:rPr>
                <w:sz w:val="24"/>
                <w:szCs w:val="24"/>
              </w:rPr>
              <w:t>К заявке на участие в торгах прилагаются копии следующих документов в форме электронных документов, подписанных электронной цифровой подписью заявителя: документ подтверждающий внесение задатка, полученные не более чем за 5 рабочих дней до подачи заявки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– для индивидуальных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lastRenderedPageBreak/>
              <w:t>предпринимателей; 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>
              <w:rPr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>
              <w:rPr>
                <w:sz w:val="24"/>
                <w:szCs w:val="24"/>
              </w:rPr>
              <w:t>дств в к</w:t>
            </w:r>
            <w:proofErr w:type="gramEnd"/>
            <w:r>
              <w:rPr>
                <w:sz w:val="24"/>
                <w:szCs w:val="24"/>
              </w:rPr>
              <w:t>ачестве задатка являются крупной сделкой</w:t>
            </w:r>
          </w:p>
        </w:tc>
      </w:tr>
      <w:tr w:rsidR="00CE09C8" w:rsidTr="00042DB8">
        <w:trPr>
          <w:jc w:val="center"/>
        </w:trPr>
        <w:tc>
          <w:tcPr>
            <w:tcW w:w="4819" w:type="dxa"/>
          </w:tcPr>
          <w:p w:rsidR="00CE09C8" w:rsidRDefault="00CE09C8" w:rsidP="008C7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820" w:type="dxa"/>
          </w:tcPr>
          <w:p w:rsidR="00CE09C8" w:rsidRDefault="00CE09C8" w:rsidP="00F40C41">
            <w:pPr>
              <w:spacing w:after="120" w:line="240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магазина, нежилое 2</w:t>
            </w:r>
            <w:proofErr w:type="gramStart"/>
            <w:r>
              <w:rPr>
                <w:sz w:val="24"/>
                <w:szCs w:val="24"/>
              </w:rPr>
              <w:t>х-</w:t>
            </w:r>
            <w:proofErr w:type="gramEnd"/>
            <w:r>
              <w:rPr>
                <w:sz w:val="24"/>
                <w:szCs w:val="24"/>
              </w:rPr>
              <w:t xml:space="preserve"> этажное общей площадью 575,6 кв.м., кадастровый номер № 64:41:000000:5338, расположенное по адресу: Саратовская область,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Балаково ул. Пролетарская 79. Расположено на земельном участке общей площадью 532,5 кв.м. </w:t>
            </w:r>
            <w:proofErr w:type="gramStart"/>
            <w:r>
              <w:rPr>
                <w:sz w:val="24"/>
                <w:szCs w:val="24"/>
              </w:rPr>
              <w:t>кадастровый</w:t>
            </w:r>
            <w:proofErr w:type="gramEnd"/>
            <w:r>
              <w:rPr>
                <w:sz w:val="24"/>
                <w:szCs w:val="24"/>
              </w:rPr>
              <w:t xml:space="preserve"> № 64:40:010219:8.  Помещение магазина – нежилое, общей площадью 141,2 кв.м., расположенное по адресу: Саратовская область, г. Балаково ул. Пролетарская 81, </w:t>
            </w:r>
            <w:proofErr w:type="gramStart"/>
            <w:r>
              <w:rPr>
                <w:sz w:val="24"/>
                <w:szCs w:val="24"/>
              </w:rPr>
              <w:t>кадастровый</w:t>
            </w:r>
            <w:proofErr w:type="gramEnd"/>
            <w:r>
              <w:rPr>
                <w:sz w:val="24"/>
                <w:szCs w:val="24"/>
              </w:rPr>
              <w:t xml:space="preserve"> № 64:41:000000:14221.  Расположено на земельном участке общей площадью 163 кв.м., </w:t>
            </w:r>
            <w:proofErr w:type="gramStart"/>
            <w:r>
              <w:rPr>
                <w:sz w:val="24"/>
                <w:szCs w:val="24"/>
              </w:rPr>
              <w:t>кадастровый</w:t>
            </w:r>
            <w:proofErr w:type="gramEnd"/>
            <w:r>
              <w:rPr>
                <w:sz w:val="24"/>
                <w:szCs w:val="24"/>
              </w:rPr>
              <w:t xml:space="preserve"> № 64:40:010219:7.</w:t>
            </w:r>
          </w:p>
        </w:tc>
      </w:tr>
      <w:tr w:rsidR="00CE09C8" w:rsidTr="00042DB8">
        <w:trPr>
          <w:jc w:val="center"/>
        </w:trPr>
        <w:tc>
          <w:tcPr>
            <w:tcW w:w="4819" w:type="dxa"/>
          </w:tcPr>
          <w:p w:rsidR="00CE09C8" w:rsidRDefault="00CE09C8" w:rsidP="008C7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820" w:type="dxa"/>
          </w:tcPr>
          <w:p w:rsidR="00CE09C8" w:rsidRDefault="00CE09C8" w:rsidP="008C7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7660000</w:t>
            </w:r>
          </w:p>
        </w:tc>
      </w:tr>
      <w:tr w:rsidR="00CE09C8" w:rsidTr="00042DB8">
        <w:trPr>
          <w:jc w:val="center"/>
        </w:trPr>
        <w:tc>
          <w:tcPr>
            <w:tcW w:w="4819" w:type="dxa"/>
          </w:tcPr>
          <w:p w:rsidR="00CE09C8" w:rsidRDefault="00CE09C8" w:rsidP="008C7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820" w:type="dxa"/>
          </w:tcPr>
          <w:p w:rsidR="00CE09C8" w:rsidRDefault="00CE09C8" w:rsidP="008C7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E09C8" w:rsidTr="00042DB8">
        <w:trPr>
          <w:jc w:val="center"/>
        </w:trPr>
        <w:tc>
          <w:tcPr>
            <w:tcW w:w="4819" w:type="dxa"/>
          </w:tcPr>
          <w:p w:rsidR="00CE09C8" w:rsidRDefault="00CE09C8" w:rsidP="008C7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820" w:type="dxa"/>
          </w:tcPr>
          <w:p w:rsidR="00CE09C8" w:rsidRDefault="00CE09C8" w:rsidP="008C7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383000</w:t>
            </w:r>
          </w:p>
        </w:tc>
      </w:tr>
      <w:tr w:rsidR="00CE09C8" w:rsidTr="00042DB8">
        <w:trPr>
          <w:jc w:val="center"/>
        </w:trPr>
        <w:tc>
          <w:tcPr>
            <w:tcW w:w="4819" w:type="dxa"/>
          </w:tcPr>
          <w:p w:rsidR="00CE09C8" w:rsidRDefault="00CE09C8" w:rsidP="008C7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820" w:type="dxa"/>
          </w:tcPr>
          <w:p w:rsidR="00CE09C8" w:rsidRDefault="00CE09C8" w:rsidP="008C7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CE09C8" w:rsidTr="00042DB8">
        <w:trPr>
          <w:jc w:val="center"/>
        </w:trPr>
        <w:tc>
          <w:tcPr>
            <w:tcW w:w="4819" w:type="dxa"/>
          </w:tcPr>
          <w:p w:rsidR="00CE09C8" w:rsidRDefault="00CE09C8" w:rsidP="008C7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820" w:type="dxa"/>
          </w:tcPr>
          <w:p w:rsidR="00CE09C8" w:rsidRDefault="00CE09C8" w:rsidP="008C7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766000</w:t>
            </w:r>
          </w:p>
        </w:tc>
      </w:tr>
      <w:tr w:rsidR="00CE09C8" w:rsidTr="00042DB8">
        <w:trPr>
          <w:jc w:val="center"/>
        </w:trPr>
        <w:tc>
          <w:tcPr>
            <w:tcW w:w="4819" w:type="dxa"/>
          </w:tcPr>
          <w:p w:rsidR="00CE09C8" w:rsidRDefault="00CE09C8" w:rsidP="008C7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820" w:type="dxa"/>
          </w:tcPr>
          <w:p w:rsidR="00CE09C8" w:rsidRDefault="00CE09C8" w:rsidP="00F40C41">
            <w:pPr>
              <w:spacing w:after="120" w:line="240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оплачивается на лицевой счет Должника (Смолянского И.А., ИНН 645400099732) до окончания приема заявок </w:t>
            </w:r>
            <w:r>
              <w:rPr>
                <w:sz w:val="24"/>
                <w:szCs w:val="24"/>
              </w:rPr>
              <w:lastRenderedPageBreak/>
              <w:t>по реквизитам: лицевой счет №40817810756000014036 открытый в Саратовском отделении №8622 ПАО Сбербанк 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аратов, БИК 46311649, к/с 30101810500000000649.           В назначении платежа указывается: «Задаток для участия в аукционе по продаже имущества  Смолянского И.А., Лот №1 и (или) Лот №2 и (или) Лот №3 и (или) Лот №4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</w:t>
            </w:r>
          </w:p>
        </w:tc>
      </w:tr>
      <w:tr w:rsidR="00CE09C8" w:rsidTr="00042DB8">
        <w:trPr>
          <w:jc w:val="center"/>
        </w:trPr>
        <w:tc>
          <w:tcPr>
            <w:tcW w:w="4819" w:type="dxa"/>
          </w:tcPr>
          <w:p w:rsidR="00CE09C8" w:rsidRDefault="00CE09C8" w:rsidP="008C7E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820" w:type="dxa"/>
          </w:tcPr>
          <w:p w:rsidR="00CE09C8" w:rsidRDefault="00CE09C8" w:rsidP="00F40C41">
            <w:pPr>
              <w:spacing w:after="120" w:line="240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оплачивается на лицевой счет Должника (Смолянского И.А., ИНН 645400099732) до окончания приема заявок по реквизитам:  лицевой счет №40817810756000014036 открытый в Саратовском отделении №8622 ПАО Сбербанк 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аратов, БИК 46311649, к/с 30101810500000000649.</w:t>
            </w:r>
            <w:r w:rsidR="00F40C4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 назначении платежа указывается: «Задаток для участия в аукционе по продаже имущества  Смолянского И.А., Лот №1 и (или) Лот №2 и (или) Лот №3 и (или) Лот №4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</w:t>
            </w:r>
          </w:p>
        </w:tc>
      </w:tr>
    </w:tbl>
    <w:p w:rsidR="00CE09C8" w:rsidRDefault="00CE09C8" w:rsidP="00CE09C8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4"/>
      <w:bookmarkEnd w:id="27"/>
      <w:r>
        <w:rPr>
          <w:sz w:val="24"/>
          <w:szCs w:val="24"/>
        </w:rPr>
        <w:t xml:space="preserve"> </w:t>
      </w:r>
      <w:bookmarkStart w:id="28" w:name="Предложение_4"/>
      <w:bookmarkEnd w:id="28"/>
      <w:r>
        <w:rPr>
          <w:sz w:val="24"/>
          <w:szCs w:val="24"/>
        </w:rPr>
        <w:t xml:space="preserve"> </w:t>
      </w:r>
      <w:bookmarkStart w:id="29" w:name="Победитель_4"/>
      <w:bookmarkEnd w:id="29"/>
      <w:r>
        <w:rPr>
          <w:sz w:val="24"/>
          <w:szCs w:val="24"/>
        </w:rPr>
        <w:t>Заявок на данный лот нет.</w:t>
      </w:r>
    </w:p>
    <w:p w:rsidR="00CE09C8" w:rsidRDefault="00CE09C8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tbl>
      <w:tblPr>
        <w:tblW w:w="9639" w:type="dxa"/>
        <w:jc w:val="center"/>
        <w:tblLayout w:type="fixed"/>
        <w:tblLook w:val="0000"/>
      </w:tblPr>
      <w:tblGrid>
        <w:gridCol w:w="4819"/>
        <w:gridCol w:w="4820"/>
      </w:tblGrid>
      <w:tr w:rsidR="00042DB8" w:rsidRPr="00CE09C8" w:rsidTr="00042DB8">
        <w:trPr>
          <w:jc w:val="center"/>
        </w:trPr>
        <w:tc>
          <w:tcPr>
            <w:tcW w:w="4819" w:type="dxa"/>
          </w:tcPr>
          <w:p w:rsidR="00042DB8" w:rsidRPr="00CE09C8" w:rsidRDefault="00042DB8" w:rsidP="00042DB8">
            <w:pPr>
              <w:spacing w:after="120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042DB8">
              <w:rPr>
                <w:b/>
                <w:sz w:val="24"/>
                <w:szCs w:val="24"/>
              </w:rPr>
              <w:t xml:space="preserve">Лот 2. </w:t>
            </w:r>
            <w:bookmarkStart w:id="30" w:name="Лот_1"/>
            <w:bookmarkEnd w:id="30"/>
          </w:p>
        </w:tc>
        <w:tc>
          <w:tcPr>
            <w:tcW w:w="4820" w:type="dxa"/>
          </w:tcPr>
          <w:p w:rsidR="00042DB8" w:rsidRPr="00CE09C8" w:rsidRDefault="00042DB8" w:rsidP="00CE09C8">
            <w:pPr>
              <w:spacing w:after="120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</w:p>
        </w:tc>
      </w:tr>
      <w:tr w:rsidR="00EE039D" w:rsidRPr="00CE09C8" w:rsidTr="00042DB8">
        <w:trPr>
          <w:jc w:val="center"/>
        </w:trPr>
        <w:tc>
          <w:tcPr>
            <w:tcW w:w="4819" w:type="dxa"/>
          </w:tcPr>
          <w:p w:rsidR="00EE039D" w:rsidRPr="00CE09C8" w:rsidRDefault="00EE039D" w:rsidP="00CE09C8">
            <w:pPr>
              <w:spacing w:after="120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CE09C8">
              <w:rPr>
                <w:b/>
                <w:sz w:val="24"/>
                <w:szCs w:val="24"/>
              </w:rPr>
              <w:t>Наименование лота</w:t>
            </w:r>
          </w:p>
        </w:tc>
        <w:tc>
          <w:tcPr>
            <w:tcW w:w="4820" w:type="dxa"/>
          </w:tcPr>
          <w:p w:rsidR="00EE039D" w:rsidRPr="00CE09C8" w:rsidRDefault="00EE039D" w:rsidP="00CE09C8">
            <w:pPr>
              <w:spacing w:after="120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CE09C8">
              <w:rPr>
                <w:b/>
                <w:sz w:val="24"/>
                <w:szCs w:val="24"/>
              </w:rPr>
              <w:t>Земельный участок</w:t>
            </w:r>
          </w:p>
        </w:tc>
      </w:tr>
      <w:tr w:rsidR="00EE039D" w:rsidTr="00042DB8">
        <w:trPr>
          <w:jc w:val="center"/>
        </w:trPr>
        <w:tc>
          <w:tcPr>
            <w:tcW w:w="4819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820" w:type="dxa"/>
          </w:tcPr>
          <w:p w:rsidR="00EE039D" w:rsidRDefault="00EE039D" w:rsidP="00F40C41">
            <w:pPr>
              <w:spacing w:after="120" w:line="240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proofErr w:type="gramStart"/>
            <w:r>
              <w:rPr>
                <w:sz w:val="24"/>
                <w:szCs w:val="24"/>
              </w:rPr>
              <w:t>Для участия в аукционе заявитель с 9 час. 00 мин. московского времени 04.05.16 г.  круглосуточно в течение семи дней в неделю до 17 час. 00 мин. московского времени 21.06.16 г.  регистрируется на сайте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gramStart"/>
            <w:r>
              <w:rPr>
                <w:sz w:val="24"/>
                <w:szCs w:val="24"/>
              </w:rPr>
              <w:t xml:space="preserve">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</w:t>
            </w:r>
            <w:r>
              <w:rPr>
                <w:sz w:val="24"/>
                <w:szCs w:val="24"/>
              </w:rPr>
              <w:lastRenderedPageBreak/>
              <w:t>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 xml:space="preserve">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</w:t>
            </w:r>
            <w:proofErr w:type="spellStart"/>
            <w:r>
              <w:rPr>
                <w:sz w:val="24"/>
                <w:szCs w:val="24"/>
              </w:rPr>
              <w:t>саморегулируемой</w:t>
            </w:r>
            <w:proofErr w:type="spellEnd"/>
            <w:r>
              <w:rPr>
                <w:sz w:val="24"/>
                <w:szCs w:val="24"/>
              </w:rPr>
              <w:t xml:space="preserve">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торгов.</w:t>
            </w:r>
            <w:proofErr w:type="gramEnd"/>
            <w:r>
              <w:rPr>
                <w:sz w:val="24"/>
                <w:szCs w:val="24"/>
              </w:rPr>
              <w:t xml:space="preserve">          </w:t>
            </w:r>
            <w:proofErr w:type="gramStart"/>
            <w:r>
              <w:rPr>
                <w:sz w:val="24"/>
                <w:szCs w:val="24"/>
              </w:rPr>
              <w:t>К заявке на участие в торгах прилагаются копии следующих документов в форме электронных документов, подписанных электронной цифровой подписью заявителя: документ подтверждающий внесение задатка, полученные не более чем за 5 рабочих дней до подачи заявки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– для индивидуальных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 xml:space="preserve">предпринимателей; 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</w:t>
            </w:r>
            <w:r>
              <w:rPr>
                <w:sz w:val="24"/>
                <w:szCs w:val="24"/>
              </w:rPr>
              <w:lastRenderedPageBreak/>
              <w:t>заявителя;</w:t>
            </w:r>
            <w:proofErr w:type="gramEnd"/>
            <w:r>
              <w:rPr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>
              <w:rPr>
                <w:sz w:val="24"/>
                <w:szCs w:val="24"/>
              </w:rPr>
              <w:t>дств в к</w:t>
            </w:r>
            <w:proofErr w:type="gramEnd"/>
            <w:r>
              <w:rPr>
                <w:sz w:val="24"/>
                <w:szCs w:val="24"/>
              </w:rPr>
              <w:t>ачестве задатка являются крупной сделкой</w:t>
            </w:r>
          </w:p>
        </w:tc>
      </w:tr>
      <w:tr w:rsidR="00EE039D" w:rsidTr="00042DB8">
        <w:trPr>
          <w:jc w:val="center"/>
        </w:trPr>
        <w:tc>
          <w:tcPr>
            <w:tcW w:w="4819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820" w:type="dxa"/>
          </w:tcPr>
          <w:p w:rsidR="00EE039D" w:rsidRDefault="00EE039D" w:rsidP="00F40C41">
            <w:pPr>
              <w:spacing w:after="120" w:line="240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расположенный по адресу: Россия, Саратовская область, Саратовский район, с. Усть-Курдюм, ул. Садовая 4/2, кадастровый номер № 64:32:02 36 04:0050, общей площадью 1000 кв.м.</w:t>
            </w:r>
          </w:p>
        </w:tc>
      </w:tr>
      <w:tr w:rsidR="00EE039D" w:rsidTr="00042DB8">
        <w:trPr>
          <w:jc w:val="center"/>
        </w:trPr>
        <w:tc>
          <w:tcPr>
            <w:tcW w:w="4819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820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315000</w:t>
            </w:r>
          </w:p>
        </w:tc>
      </w:tr>
      <w:tr w:rsidR="00EE039D" w:rsidTr="00042DB8">
        <w:trPr>
          <w:jc w:val="center"/>
        </w:trPr>
        <w:tc>
          <w:tcPr>
            <w:tcW w:w="4819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820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E039D" w:rsidTr="00042DB8">
        <w:trPr>
          <w:jc w:val="center"/>
        </w:trPr>
        <w:tc>
          <w:tcPr>
            <w:tcW w:w="4819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820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15750</w:t>
            </w:r>
          </w:p>
        </w:tc>
      </w:tr>
      <w:tr w:rsidR="00EE039D" w:rsidTr="00042DB8">
        <w:trPr>
          <w:jc w:val="center"/>
        </w:trPr>
        <w:tc>
          <w:tcPr>
            <w:tcW w:w="4819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820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EE039D" w:rsidTr="00042DB8">
        <w:trPr>
          <w:jc w:val="center"/>
        </w:trPr>
        <w:tc>
          <w:tcPr>
            <w:tcW w:w="4819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820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</w:t>
            </w:r>
          </w:p>
        </w:tc>
      </w:tr>
      <w:tr w:rsidR="00EE039D" w:rsidTr="00042DB8">
        <w:trPr>
          <w:jc w:val="center"/>
        </w:trPr>
        <w:tc>
          <w:tcPr>
            <w:tcW w:w="4819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820" w:type="dxa"/>
          </w:tcPr>
          <w:p w:rsidR="00EE039D" w:rsidRDefault="00EE039D" w:rsidP="00F40C41">
            <w:pPr>
              <w:spacing w:after="120" w:line="240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Задаток оплачивается на лицевой счет Должника (Смолянского И.А., ИНН 645400099732) до окончания приема заявок по реквизитам:  лицевой счет №40817810756000014036 открытый в Саратовском отделении</w:t>
            </w:r>
            <w:r w:rsidR="00042DB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№</w:t>
            </w:r>
            <w:r w:rsidR="00042DB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8622 ПАО Сбербанк</w:t>
            </w:r>
            <w:r w:rsidR="00042DB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г.</w:t>
            </w:r>
            <w:r w:rsidR="00042DB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Саратов, БИК 46311649, </w:t>
            </w:r>
            <w:proofErr w:type="gramStart"/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>/с 30101810500000000649.</w:t>
            </w:r>
            <w:r w:rsidR="00042DB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 назначении платежа указывается: «Задаток для участия в аукционе по продаже имущества  Смолянского И.А., Лот №1 и (или) Лот №2 и (или) Лот №3 и (или) Лот №4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</w:t>
            </w:r>
          </w:p>
        </w:tc>
      </w:tr>
      <w:tr w:rsidR="00EE039D" w:rsidTr="00042DB8">
        <w:trPr>
          <w:jc w:val="center"/>
        </w:trPr>
        <w:tc>
          <w:tcPr>
            <w:tcW w:w="4819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820" w:type="dxa"/>
          </w:tcPr>
          <w:p w:rsidR="00EE039D" w:rsidRDefault="00EE039D" w:rsidP="00F40C41">
            <w:pPr>
              <w:spacing w:after="120" w:line="240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Задаток оплачивается на лицевой счет Должника (Смолянского И.А., ИНН 645400099732) до окончания приема заявок по реквизитам:  лицевой счет №40817810756000014036 открытый в Саратовском отделении №8622 ПАО Сбербанк 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аратов, БИК 46311649, к/с 30101810500000000649.</w:t>
            </w:r>
            <w:r w:rsidR="00042DB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 назначении платежа указывается: «Задаток для участия в аукционе по продаже имущества  Смолянского И.А., Лот №1 и (или) Лот №2 и (или) Лот №3 и (или) Лот №4 Перечисление </w:t>
            </w:r>
            <w:r>
              <w:rPr>
                <w:sz w:val="24"/>
                <w:szCs w:val="24"/>
              </w:rPr>
              <w:lastRenderedPageBreak/>
              <w:t>задатка заявителем без представления подписанного договора о задатке считается акцептом размещенного на электронной площадке договора о задатке.</w:t>
            </w:r>
          </w:p>
        </w:tc>
      </w:tr>
    </w:tbl>
    <w:p w:rsidR="00EE039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31" w:name="ПредложениеНазвание_1"/>
      <w:bookmarkEnd w:id="31"/>
    </w:p>
    <w:p w:rsidR="00183E1F" w:rsidRDefault="00EE039D" w:rsidP="00CE09C8">
      <w:pPr>
        <w:spacing w:line="240" w:lineRule="auto"/>
        <w:ind w:firstLine="70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</w:t>
      </w:r>
      <w:r w:rsidR="00F40C41">
        <w:rPr>
          <w:sz w:val="24"/>
          <w:szCs w:val="24"/>
        </w:rPr>
        <w:t xml:space="preserve"> </w:t>
      </w:r>
      <w:r>
        <w:rPr>
          <w:sz w:val="24"/>
          <w:szCs w:val="24"/>
        </w:rPr>
        <w:t>17 ст.</w:t>
      </w:r>
      <w:r w:rsidR="00F40C41">
        <w:rPr>
          <w:sz w:val="24"/>
          <w:szCs w:val="24"/>
        </w:rPr>
        <w:t xml:space="preserve"> </w:t>
      </w:r>
      <w:r>
        <w:rPr>
          <w:sz w:val="24"/>
          <w:szCs w:val="24"/>
        </w:rPr>
        <w:t>110 ФЗ о банкротстве, т.к. к участию в торгах был допущен только один участник - Костина Ирина Юрьевна</w:t>
      </w:r>
      <w:r w:rsidR="00CE09C8">
        <w:rPr>
          <w:sz w:val="24"/>
          <w:szCs w:val="24"/>
        </w:rPr>
        <w:t xml:space="preserve"> в интересах </w:t>
      </w:r>
      <w:proofErr w:type="spellStart"/>
      <w:r w:rsidR="00CE09C8" w:rsidRPr="00CE09C8">
        <w:rPr>
          <w:sz w:val="24"/>
          <w:szCs w:val="24"/>
        </w:rPr>
        <w:t>Чупахин</w:t>
      </w:r>
      <w:r w:rsidR="00CE09C8">
        <w:rPr>
          <w:sz w:val="24"/>
          <w:szCs w:val="24"/>
        </w:rPr>
        <w:t>а</w:t>
      </w:r>
      <w:proofErr w:type="spellEnd"/>
      <w:r w:rsidR="00CE09C8" w:rsidRPr="00CE09C8">
        <w:rPr>
          <w:sz w:val="24"/>
          <w:szCs w:val="24"/>
        </w:rPr>
        <w:t xml:space="preserve"> Витали</w:t>
      </w:r>
      <w:r w:rsidR="00CE09C8">
        <w:rPr>
          <w:sz w:val="24"/>
          <w:szCs w:val="24"/>
        </w:rPr>
        <w:t>я</w:t>
      </w:r>
      <w:r w:rsidR="00CE09C8" w:rsidRPr="00CE09C8">
        <w:rPr>
          <w:sz w:val="24"/>
          <w:szCs w:val="24"/>
        </w:rPr>
        <w:t xml:space="preserve"> Сергеевич</w:t>
      </w:r>
      <w:r w:rsidR="00CE09C8">
        <w:rPr>
          <w:sz w:val="24"/>
          <w:szCs w:val="24"/>
        </w:rPr>
        <w:t>а</w:t>
      </w:r>
      <w:r>
        <w:rPr>
          <w:sz w:val="24"/>
          <w:szCs w:val="24"/>
        </w:rPr>
        <w:t>.</w:t>
      </w:r>
      <w:r w:rsidR="00FE7086">
        <w:rPr>
          <w:sz w:val="24"/>
          <w:szCs w:val="24"/>
        </w:rPr>
        <w:t xml:space="preserve"> </w:t>
      </w:r>
      <w:bookmarkStart w:id="32" w:name="Предложение_1"/>
      <w:bookmarkEnd w:id="32"/>
      <w:r w:rsidR="00183E1F">
        <w:rPr>
          <w:sz w:val="24"/>
          <w:szCs w:val="24"/>
        </w:rPr>
        <w:t xml:space="preserve"> </w:t>
      </w:r>
      <w:bookmarkStart w:id="33" w:name="Победитель_1"/>
      <w:bookmarkEnd w:id="33"/>
    </w:p>
    <w:p w:rsidR="00CE09C8" w:rsidRDefault="00CE09C8" w:rsidP="00CE09C8">
      <w:pPr>
        <w:spacing w:line="240" w:lineRule="auto"/>
        <w:ind w:firstLine="708"/>
        <w:contextualSpacing/>
        <w:jc w:val="both"/>
        <w:rPr>
          <w:sz w:val="24"/>
          <w:szCs w:val="24"/>
        </w:rPr>
      </w:pPr>
      <w:bookmarkStart w:id="34" w:name="ЛотНазвание_2"/>
      <w:bookmarkEnd w:id="34"/>
      <w:r w:rsidRPr="00CE09C8">
        <w:rPr>
          <w:sz w:val="24"/>
          <w:szCs w:val="24"/>
        </w:rPr>
        <w:t>Покупателем имущества по лоту № 2</w:t>
      </w:r>
      <w:r w:rsidR="00042DB8">
        <w:rPr>
          <w:sz w:val="24"/>
          <w:szCs w:val="24"/>
        </w:rPr>
        <w:t xml:space="preserve"> - </w:t>
      </w:r>
      <w:r w:rsidR="00042DB8" w:rsidRPr="00042DB8">
        <w:rPr>
          <w:b/>
          <w:sz w:val="24"/>
          <w:szCs w:val="24"/>
        </w:rPr>
        <w:t>з</w:t>
      </w:r>
      <w:r w:rsidRPr="00042DB8">
        <w:rPr>
          <w:b/>
          <w:sz w:val="24"/>
          <w:szCs w:val="24"/>
        </w:rPr>
        <w:t>емельный участок</w:t>
      </w:r>
      <w:r w:rsidRPr="00CE09C8">
        <w:rPr>
          <w:sz w:val="24"/>
          <w:szCs w:val="24"/>
        </w:rPr>
        <w:t xml:space="preserve">, </w:t>
      </w:r>
      <w:r w:rsidR="00042DB8" w:rsidRPr="00CE09C8">
        <w:rPr>
          <w:sz w:val="24"/>
          <w:szCs w:val="24"/>
        </w:rPr>
        <w:t xml:space="preserve">кадастровый номер 64:32:02 36 04:0050, </w:t>
      </w:r>
      <w:proofErr w:type="spellStart"/>
      <w:r w:rsidR="00042DB8" w:rsidRPr="00CE09C8">
        <w:rPr>
          <w:sz w:val="24"/>
          <w:szCs w:val="24"/>
        </w:rPr>
        <w:t>общ</w:t>
      </w:r>
      <w:proofErr w:type="gramStart"/>
      <w:r w:rsidR="00042DB8" w:rsidRPr="00CE09C8">
        <w:rPr>
          <w:sz w:val="24"/>
          <w:szCs w:val="24"/>
        </w:rPr>
        <w:t>.п</w:t>
      </w:r>
      <w:proofErr w:type="gramEnd"/>
      <w:r w:rsidR="00042DB8" w:rsidRPr="00CE09C8">
        <w:rPr>
          <w:sz w:val="24"/>
          <w:szCs w:val="24"/>
        </w:rPr>
        <w:t>л</w:t>
      </w:r>
      <w:proofErr w:type="spellEnd"/>
      <w:r w:rsidR="00042DB8" w:rsidRPr="00CE09C8">
        <w:rPr>
          <w:sz w:val="24"/>
          <w:szCs w:val="24"/>
        </w:rPr>
        <w:t>. 1000 кв.м</w:t>
      </w:r>
      <w:r w:rsidR="00042DB8">
        <w:rPr>
          <w:sz w:val="24"/>
          <w:szCs w:val="24"/>
        </w:rPr>
        <w:t xml:space="preserve">., </w:t>
      </w:r>
      <w:r w:rsidR="00042DB8" w:rsidRPr="00CE09C8">
        <w:rPr>
          <w:sz w:val="24"/>
          <w:szCs w:val="24"/>
        </w:rPr>
        <w:t xml:space="preserve"> </w:t>
      </w:r>
      <w:r w:rsidRPr="00CE09C8">
        <w:rPr>
          <w:sz w:val="24"/>
          <w:szCs w:val="24"/>
        </w:rPr>
        <w:t xml:space="preserve">расположенный по адресу: Саратовский район, с. Усть-Курдюм, ул. </w:t>
      </w:r>
      <w:proofErr w:type="gramStart"/>
      <w:r w:rsidRPr="00CE09C8">
        <w:rPr>
          <w:sz w:val="24"/>
          <w:szCs w:val="24"/>
        </w:rPr>
        <w:t>Садовая</w:t>
      </w:r>
      <w:proofErr w:type="gramEnd"/>
      <w:r w:rsidRPr="00CE09C8">
        <w:rPr>
          <w:sz w:val="24"/>
          <w:szCs w:val="24"/>
        </w:rPr>
        <w:t xml:space="preserve">, 4/2,. признан </w:t>
      </w:r>
      <w:proofErr w:type="spellStart"/>
      <w:r w:rsidRPr="00042DB8">
        <w:rPr>
          <w:b/>
          <w:sz w:val="24"/>
          <w:szCs w:val="24"/>
        </w:rPr>
        <w:t>Чупахин</w:t>
      </w:r>
      <w:proofErr w:type="spellEnd"/>
      <w:r w:rsidRPr="00042DB8">
        <w:rPr>
          <w:b/>
          <w:sz w:val="24"/>
          <w:szCs w:val="24"/>
        </w:rPr>
        <w:t xml:space="preserve"> Виталий Сергеевич</w:t>
      </w:r>
      <w:r w:rsidRPr="00CE09C8">
        <w:rPr>
          <w:sz w:val="24"/>
          <w:szCs w:val="24"/>
        </w:rPr>
        <w:t xml:space="preserve"> (паспорт 63 04 401034,</w:t>
      </w:r>
      <w:r w:rsidR="00042DB8">
        <w:rPr>
          <w:sz w:val="24"/>
          <w:szCs w:val="24"/>
        </w:rPr>
        <w:t xml:space="preserve">                  </w:t>
      </w:r>
      <w:r w:rsidRPr="00CE09C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</w:t>
      </w:r>
      <w:r w:rsidRPr="00CE09C8">
        <w:rPr>
          <w:sz w:val="24"/>
          <w:szCs w:val="24"/>
        </w:rPr>
        <w:t>ИНН 644919080058), представивший 09.06.2016 г. (в установленный срок) заявку на участие в торгах и подтвердивший приобретение имущества лота по цене 315</w:t>
      </w:r>
      <w:r w:rsidR="00042DB8">
        <w:rPr>
          <w:sz w:val="24"/>
          <w:szCs w:val="24"/>
        </w:rPr>
        <w:t> </w:t>
      </w:r>
      <w:r w:rsidRPr="00CE09C8">
        <w:rPr>
          <w:sz w:val="24"/>
          <w:szCs w:val="24"/>
        </w:rPr>
        <w:t>000</w:t>
      </w:r>
      <w:r w:rsidR="00042DB8">
        <w:rPr>
          <w:sz w:val="24"/>
          <w:szCs w:val="24"/>
        </w:rPr>
        <w:t xml:space="preserve"> (триста пятнадцать тысяч)</w:t>
      </w:r>
      <w:r w:rsidRPr="00CE09C8">
        <w:rPr>
          <w:sz w:val="24"/>
          <w:szCs w:val="24"/>
        </w:rPr>
        <w:t xml:space="preserve"> руб</w:t>
      </w:r>
      <w:r w:rsidR="00042DB8">
        <w:rPr>
          <w:sz w:val="24"/>
          <w:szCs w:val="24"/>
        </w:rPr>
        <w:t>лей</w:t>
      </w:r>
      <w:r w:rsidRPr="00CE09C8">
        <w:rPr>
          <w:sz w:val="24"/>
          <w:szCs w:val="24"/>
        </w:rPr>
        <w:t xml:space="preserve">. </w:t>
      </w:r>
    </w:p>
    <w:p w:rsidR="00CE09C8" w:rsidRDefault="00CE09C8" w:rsidP="00CE09C8">
      <w:pPr>
        <w:spacing w:line="240" w:lineRule="auto"/>
        <w:ind w:firstLine="708"/>
        <w:contextualSpacing/>
        <w:jc w:val="both"/>
        <w:rPr>
          <w:sz w:val="24"/>
          <w:szCs w:val="24"/>
        </w:rPr>
      </w:pPr>
      <w:r w:rsidRPr="00CE09C8">
        <w:rPr>
          <w:sz w:val="24"/>
          <w:szCs w:val="24"/>
        </w:rPr>
        <w:t xml:space="preserve">Оплата стоимости Имущества (с учётом задатка) производится в течение четырнадцати календарных дней со дня подписания договора купли-продажи по реквизитам: </w:t>
      </w:r>
      <w:r>
        <w:rPr>
          <w:sz w:val="24"/>
          <w:szCs w:val="24"/>
        </w:rPr>
        <w:t xml:space="preserve">                          </w:t>
      </w:r>
      <w:r w:rsidRPr="00CE09C8">
        <w:rPr>
          <w:sz w:val="24"/>
          <w:szCs w:val="24"/>
        </w:rPr>
        <w:t>л/с №</w:t>
      </w:r>
      <w:r>
        <w:rPr>
          <w:sz w:val="24"/>
          <w:szCs w:val="24"/>
        </w:rPr>
        <w:t xml:space="preserve"> </w:t>
      </w:r>
      <w:r w:rsidRPr="00CE09C8">
        <w:rPr>
          <w:sz w:val="24"/>
          <w:szCs w:val="24"/>
        </w:rPr>
        <w:t>40817810756000014036 открытый в С</w:t>
      </w:r>
      <w:r>
        <w:rPr>
          <w:sz w:val="24"/>
          <w:szCs w:val="24"/>
        </w:rPr>
        <w:t xml:space="preserve">О </w:t>
      </w:r>
      <w:proofErr w:type="gramStart"/>
      <w:r>
        <w:rPr>
          <w:sz w:val="24"/>
          <w:szCs w:val="24"/>
        </w:rPr>
        <w:t>СБ</w:t>
      </w:r>
      <w:proofErr w:type="gramEnd"/>
      <w:r>
        <w:rPr>
          <w:sz w:val="24"/>
          <w:szCs w:val="24"/>
        </w:rPr>
        <w:t xml:space="preserve"> РФ </w:t>
      </w:r>
      <w:r w:rsidRPr="00CE09C8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CE09C8">
        <w:rPr>
          <w:sz w:val="24"/>
          <w:szCs w:val="24"/>
        </w:rPr>
        <w:t>8622 ПАО Сбербанк г. Саратов, БИК 46311649, к/с 30101810500000000649</w:t>
      </w:r>
    </w:p>
    <w:p w:rsidR="00EE039D" w:rsidRDefault="00EE039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_2"/>
      <w:bookmarkEnd w:id="35"/>
    </w:p>
    <w:tbl>
      <w:tblPr>
        <w:tblW w:w="9639" w:type="dxa"/>
        <w:jc w:val="center"/>
        <w:tblLayout w:type="fixed"/>
        <w:tblLook w:val="0000"/>
      </w:tblPr>
      <w:tblGrid>
        <w:gridCol w:w="4819"/>
        <w:gridCol w:w="4820"/>
      </w:tblGrid>
      <w:tr w:rsidR="00042DB8" w:rsidRPr="00042DB8" w:rsidTr="00042DB8">
        <w:trPr>
          <w:jc w:val="center"/>
        </w:trPr>
        <w:tc>
          <w:tcPr>
            <w:tcW w:w="4785" w:type="dxa"/>
            <w:vAlign w:val="center"/>
          </w:tcPr>
          <w:p w:rsidR="00042DB8" w:rsidRPr="00042DB8" w:rsidRDefault="00042DB8" w:rsidP="00042DB8">
            <w:pPr>
              <w:spacing w:after="120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042DB8">
              <w:rPr>
                <w:b/>
                <w:sz w:val="24"/>
                <w:szCs w:val="24"/>
              </w:rPr>
              <w:t xml:space="preserve">Лот </w:t>
            </w:r>
            <w:r>
              <w:rPr>
                <w:b/>
                <w:sz w:val="24"/>
                <w:szCs w:val="24"/>
              </w:rPr>
              <w:t>3</w:t>
            </w:r>
            <w:r w:rsidRPr="00042DB8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4786" w:type="dxa"/>
            <w:vAlign w:val="center"/>
          </w:tcPr>
          <w:p w:rsidR="00042DB8" w:rsidRPr="00042DB8" w:rsidRDefault="00042DB8" w:rsidP="00042DB8">
            <w:pPr>
              <w:spacing w:after="120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</w:p>
        </w:tc>
      </w:tr>
      <w:tr w:rsidR="00EE039D" w:rsidRPr="00042DB8" w:rsidTr="00042DB8">
        <w:trPr>
          <w:jc w:val="center"/>
        </w:trPr>
        <w:tc>
          <w:tcPr>
            <w:tcW w:w="4785" w:type="dxa"/>
            <w:vAlign w:val="center"/>
          </w:tcPr>
          <w:p w:rsidR="00EE039D" w:rsidRPr="00042DB8" w:rsidRDefault="00EE039D" w:rsidP="00042DB8">
            <w:pPr>
              <w:spacing w:after="120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042DB8">
              <w:rPr>
                <w:b/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  <w:vAlign w:val="center"/>
          </w:tcPr>
          <w:p w:rsidR="00EE039D" w:rsidRPr="00042DB8" w:rsidRDefault="00EE039D" w:rsidP="00042DB8">
            <w:pPr>
              <w:spacing w:after="120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042DB8">
              <w:rPr>
                <w:b/>
                <w:sz w:val="24"/>
                <w:szCs w:val="24"/>
              </w:rPr>
              <w:t>Права требования к Михееву Андрею Николаевичу</w:t>
            </w:r>
          </w:p>
        </w:tc>
      </w:tr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E039D" w:rsidRDefault="00EE039D" w:rsidP="00F40C41">
            <w:pPr>
              <w:spacing w:after="120" w:line="240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proofErr w:type="gramStart"/>
            <w:r>
              <w:rPr>
                <w:sz w:val="24"/>
                <w:szCs w:val="24"/>
              </w:rPr>
              <w:t>Для участия в аукционе заявитель с 9 час. 00 мин. московского времени 04.05.16 г.  круглосуточно в течение семи дней в неделю до 17 час. 00 мин. московского времени 21.06.16 г.  регистрируется на сайте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gramStart"/>
            <w:r>
              <w:rPr>
                <w:sz w:val="24"/>
                <w:szCs w:val="24"/>
              </w:rPr>
              <w:t>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 xml:space="preserve">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</w:t>
            </w:r>
            <w:r>
              <w:rPr>
                <w:sz w:val="24"/>
                <w:szCs w:val="24"/>
              </w:rPr>
              <w:lastRenderedPageBreak/>
              <w:t xml:space="preserve">конкурсному управляющему и о характере этой заинтересованности, сведения об участии в капитале заявителя конкурсного управляющего и </w:t>
            </w:r>
            <w:proofErr w:type="spellStart"/>
            <w:r>
              <w:rPr>
                <w:sz w:val="24"/>
                <w:szCs w:val="24"/>
              </w:rPr>
              <w:t>саморегулируемой</w:t>
            </w:r>
            <w:proofErr w:type="spellEnd"/>
            <w:r>
              <w:rPr>
                <w:sz w:val="24"/>
                <w:szCs w:val="24"/>
              </w:rPr>
              <w:t xml:space="preserve">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торгов.</w:t>
            </w:r>
            <w:proofErr w:type="gramEnd"/>
            <w:r>
              <w:rPr>
                <w:sz w:val="24"/>
                <w:szCs w:val="24"/>
              </w:rPr>
              <w:t xml:space="preserve">          </w:t>
            </w:r>
            <w:proofErr w:type="gramStart"/>
            <w:r>
              <w:rPr>
                <w:sz w:val="24"/>
                <w:szCs w:val="24"/>
              </w:rPr>
              <w:t>К заявке на участие в торгах прилагаются копии следующих документов в форме электронных документов, подписанных электронной цифровой подписью заявителя: документ подтверждающий внесение задатка, полученные не более чем за 5 рабочих дней до подачи заявки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– для индивидуальных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предпринимателей; 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>
              <w:rPr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>
              <w:rPr>
                <w:sz w:val="24"/>
                <w:szCs w:val="24"/>
              </w:rPr>
              <w:t>дств в к</w:t>
            </w:r>
            <w:proofErr w:type="gramEnd"/>
            <w:r>
              <w:rPr>
                <w:sz w:val="24"/>
                <w:szCs w:val="24"/>
              </w:rPr>
              <w:t>ачестве задатка являются крупной сделкой</w:t>
            </w:r>
          </w:p>
        </w:tc>
      </w:tr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E039D" w:rsidRDefault="00EE039D" w:rsidP="00F40C41">
            <w:pPr>
              <w:spacing w:after="120" w:line="240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Михееву Андрею Николаевичу (30.12.1975  года  рождения,  место  рождения:  г.  Энгельс  Саратовской области, адрес регистрации: 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аратов,  ул. Центральная, д. 10. кв.218) возникшие на основании Определения от 05.05.2015 г. Арбитражного суда Саратовской области по делу № А57-24746/2011.</w:t>
            </w:r>
          </w:p>
        </w:tc>
      </w:tr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1888302</w:t>
            </w:r>
          </w:p>
        </w:tc>
      </w:tr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5,03097491820694</w:t>
            </w:r>
          </w:p>
        </w:tc>
      </w:tr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95000</w:t>
            </w:r>
          </w:p>
        </w:tc>
      </w:tr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190000</w:t>
            </w:r>
          </w:p>
        </w:tc>
      </w:tr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E039D" w:rsidRDefault="00EE039D" w:rsidP="00F40C41">
            <w:pPr>
              <w:spacing w:after="120" w:line="240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Задаток оплачивается на лицевой счет Должника (Смолянского И.А., ИНН 645400099732) до окончания приема заявок по реквизитам:  лицевой счет №40817810756000014036 открытый в Саратовском отделении №8622 ПАО Сбербанк 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аратов, БИК 46311649, к/с 30101810500000000649.           В назначении платежа указывается: «Задаток для участия в аукционе по продаже имущества  Смолянского И.А., Лот №1 и (или) Лот №2 и (или) Лот №3 и (или) Лот №4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</w:t>
            </w:r>
          </w:p>
        </w:tc>
      </w:tr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E039D" w:rsidRDefault="00EE039D" w:rsidP="00F40C41">
            <w:pPr>
              <w:spacing w:after="120" w:line="240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Задаток оплачивается на лицевой счет Должника (Смолянского И.А., ИНН 645400099732) до окончания приема заявок по реквизитам:  лицевой счет №40817810756000014036 открытый в Саратовском отделении №8622 ПАО Сбербанк 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аратов, БИК 46311649, к/с 30101810500000000649.           В назначении платежа указывается: «Задаток для участия в аукционе по продаже имущества  Смолянского И.А., Лот №1 и (или) Лот №2 и (или) Лот №3 и (или) Лот №4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6" w:name="ПредложениеНазвание_2"/>
      <w:bookmarkEnd w:id="36"/>
      <w:r>
        <w:rPr>
          <w:sz w:val="24"/>
          <w:szCs w:val="24"/>
        </w:rPr>
        <w:t xml:space="preserve"> </w:t>
      </w:r>
      <w:bookmarkStart w:id="37" w:name="Предложение_2"/>
      <w:bookmarkEnd w:id="37"/>
      <w:r>
        <w:rPr>
          <w:sz w:val="24"/>
          <w:szCs w:val="24"/>
        </w:rPr>
        <w:t xml:space="preserve"> </w:t>
      </w:r>
      <w:bookmarkStart w:id="38" w:name="Победитель_2"/>
      <w:bookmarkEnd w:id="38"/>
      <w:r w:rsidR="00EE039D">
        <w:rPr>
          <w:sz w:val="24"/>
          <w:szCs w:val="24"/>
        </w:rPr>
        <w:t>Заявок на данный лот нет.</w:t>
      </w:r>
    </w:p>
    <w:p w:rsidR="00EE039D" w:rsidRDefault="00EE039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9" w:name="ЛотНазвание_3"/>
      <w:bookmarkStart w:id="40" w:name="Лот_3"/>
      <w:bookmarkEnd w:id="39"/>
      <w:bookmarkEnd w:id="40"/>
    </w:p>
    <w:tbl>
      <w:tblPr>
        <w:tblW w:w="9639" w:type="dxa"/>
        <w:jc w:val="center"/>
        <w:tblLayout w:type="fixed"/>
        <w:tblLook w:val="0000"/>
      </w:tblPr>
      <w:tblGrid>
        <w:gridCol w:w="4819"/>
        <w:gridCol w:w="4820"/>
      </w:tblGrid>
      <w:tr w:rsidR="00042DB8" w:rsidRPr="00042DB8" w:rsidTr="00042DB8">
        <w:trPr>
          <w:jc w:val="center"/>
        </w:trPr>
        <w:tc>
          <w:tcPr>
            <w:tcW w:w="4785" w:type="dxa"/>
          </w:tcPr>
          <w:p w:rsidR="00042DB8" w:rsidRPr="00042DB8" w:rsidRDefault="00042DB8" w:rsidP="00042DB8">
            <w:pPr>
              <w:spacing w:after="120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042DB8">
              <w:rPr>
                <w:b/>
                <w:sz w:val="24"/>
                <w:szCs w:val="24"/>
              </w:rPr>
              <w:t xml:space="preserve">Лот </w:t>
            </w:r>
            <w:r>
              <w:rPr>
                <w:b/>
                <w:sz w:val="24"/>
                <w:szCs w:val="24"/>
              </w:rPr>
              <w:t>4</w:t>
            </w:r>
            <w:r w:rsidRPr="00042DB8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4786" w:type="dxa"/>
          </w:tcPr>
          <w:p w:rsidR="00042DB8" w:rsidRPr="00042DB8" w:rsidRDefault="00042DB8" w:rsidP="00042DB8">
            <w:pPr>
              <w:spacing w:after="120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</w:p>
        </w:tc>
      </w:tr>
      <w:tr w:rsidR="00EE039D" w:rsidRPr="00042DB8" w:rsidTr="00042DB8">
        <w:trPr>
          <w:jc w:val="center"/>
        </w:trPr>
        <w:tc>
          <w:tcPr>
            <w:tcW w:w="4785" w:type="dxa"/>
          </w:tcPr>
          <w:p w:rsidR="00EE039D" w:rsidRPr="00042DB8" w:rsidRDefault="00EE039D" w:rsidP="00042DB8">
            <w:pPr>
              <w:spacing w:after="120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042DB8">
              <w:rPr>
                <w:b/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039D" w:rsidRPr="00042DB8" w:rsidRDefault="00EE039D" w:rsidP="00042DB8">
            <w:pPr>
              <w:spacing w:after="120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042DB8">
              <w:rPr>
                <w:b/>
                <w:sz w:val="24"/>
                <w:szCs w:val="24"/>
              </w:rPr>
              <w:t xml:space="preserve">Права требования к </w:t>
            </w:r>
            <w:proofErr w:type="spellStart"/>
            <w:r w:rsidRPr="00042DB8">
              <w:rPr>
                <w:b/>
                <w:sz w:val="24"/>
                <w:szCs w:val="24"/>
              </w:rPr>
              <w:t>Собко</w:t>
            </w:r>
            <w:proofErr w:type="spellEnd"/>
            <w:r w:rsidRPr="00042DB8">
              <w:rPr>
                <w:b/>
                <w:sz w:val="24"/>
                <w:szCs w:val="24"/>
              </w:rPr>
              <w:t xml:space="preserve"> Елене Юрьевне</w:t>
            </w:r>
          </w:p>
        </w:tc>
      </w:tr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оформления участия в торгах, </w:t>
            </w:r>
            <w:r>
              <w:rPr>
                <w:sz w:val="24"/>
                <w:szCs w:val="24"/>
              </w:rPr>
              <w:lastRenderedPageBreak/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E039D" w:rsidRDefault="00EE039D" w:rsidP="00F40C41">
            <w:pPr>
              <w:spacing w:after="120" w:line="240" w:lineRule="auto"/>
              <w:contextualSpacing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 xml:space="preserve">Для участия в аукционе заявитель с 9 час. 00 </w:t>
            </w:r>
            <w:r>
              <w:rPr>
                <w:sz w:val="24"/>
                <w:szCs w:val="24"/>
              </w:rPr>
              <w:lastRenderedPageBreak/>
              <w:t>мин. московского времени 04.05.16 г.  круглосуточно в течение семи дней в неделю до 17 час. 00 мин. московского времени 21.06.16 г.  регистрируется на сайте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gramStart"/>
            <w:r>
              <w:rPr>
                <w:sz w:val="24"/>
                <w:szCs w:val="24"/>
              </w:rPr>
              <w:t>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 xml:space="preserve">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</w:t>
            </w:r>
            <w:proofErr w:type="spellStart"/>
            <w:r>
              <w:rPr>
                <w:sz w:val="24"/>
                <w:szCs w:val="24"/>
              </w:rPr>
              <w:t>саморегулируемой</w:t>
            </w:r>
            <w:proofErr w:type="spellEnd"/>
            <w:r>
              <w:rPr>
                <w:sz w:val="24"/>
                <w:szCs w:val="24"/>
              </w:rPr>
              <w:t xml:space="preserve">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торгов.</w:t>
            </w:r>
            <w:proofErr w:type="gramEnd"/>
            <w:r>
              <w:rPr>
                <w:sz w:val="24"/>
                <w:szCs w:val="24"/>
              </w:rPr>
              <w:t xml:space="preserve">          </w:t>
            </w:r>
            <w:proofErr w:type="gramStart"/>
            <w:r>
              <w:rPr>
                <w:sz w:val="24"/>
                <w:szCs w:val="24"/>
              </w:rPr>
              <w:t>К заявке на участие в торгах прилагаются копии следующих документов в форме электронных документов, подписанных электронной цифровой подписью заявителя: документ подтверждающий внесение задатка, полученные не более чем за 5 рабочих дней до подачи заявки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– для индивидуальных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lastRenderedPageBreak/>
              <w:t>предпринимателей; 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</w:t>
            </w:r>
            <w:proofErr w:type="gramEnd"/>
            <w:r>
              <w:rPr>
                <w:sz w:val="24"/>
                <w:szCs w:val="24"/>
              </w:rPr>
              <w:t xml:space="preserve">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</w:t>
            </w:r>
            <w:proofErr w:type="gramStart"/>
            <w:r>
              <w:rPr>
                <w:sz w:val="24"/>
                <w:szCs w:val="24"/>
              </w:rPr>
              <w:t>дств в к</w:t>
            </w:r>
            <w:proofErr w:type="gramEnd"/>
            <w:r>
              <w:rPr>
                <w:sz w:val="24"/>
                <w:szCs w:val="24"/>
              </w:rPr>
              <w:t>ачестве задатка являются крупной сделкой</w:t>
            </w:r>
          </w:p>
        </w:tc>
      </w:tr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E039D" w:rsidRDefault="00EE039D" w:rsidP="00F40C41">
            <w:pPr>
              <w:spacing w:after="120" w:line="240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к </w:t>
            </w:r>
            <w:proofErr w:type="spellStart"/>
            <w:r>
              <w:rPr>
                <w:sz w:val="24"/>
                <w:szCs w:val="24"/>
              </w:rPr>
              <w:t>Собко</w:t>
            </w:r>
            <w:proofErr w:type="spellEnd"/>
            <w:r>
              <w:rPr>
                <w:sz w:val="24"/>
                <w:szCs w:val="24"/>
              </w:rPr>
              <w:t xml:space="preserve"> Елене Юрьевне (01.06.1974  года  рождения,  уроженка: г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жанкой,  Республика  Крым  Украина,  адрес  постоянного  места  жительства:  г.Саратов, ул.Мичурина,  д.80  «Д»), возникшие на основании Определения от 02.11.2015 г. и Дополнительного Определения от 22.12.2015 г. Арбитражного суда Саратовской области по делу № А57-24746/2011.</w:t>
            </w:r>
          </w:p>
        </w:tc>
      </w:tr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3980925</w:t>
            </w:r>
          </w:p>
        </w:tc>
      </w:tr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5,02395799971112</w:t>
            </w:r>
          </w:p>
        </w:tc>
      </w:tr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200000</w:t>
            </w:r>
          </w:p>
        </w:tc>
      </w:tr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400000</w:t>
            </w:r>
          </w:p>
        </w:tc>
      </w:tr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E039D" w:rsidRDefault="00EE039D" w:rsidP="00F40C41">
            <w:pPr>
              <w:spacing w:after="120" w:line="240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Задаток оплачивается на лицевой счет Должника (Смолянского И.А., ИНН 645400099732) до окончания приема заявок по реквизитам:  лицевой счет №40817810756000014036 открытый в Саратовском отделении №8622 ПАО Сбербанк 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аратов, БИК 46311649, к/с 30101810500000000649.</w:t>
            </w:r>
            <w:r w:rsidR="00F40C4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 назначении </w:t>
            </w:r>
            <w:r>
              <w:rPr>
                <w:sz w:val="24"/>
                <w:szCs w:val="24"/>
              </w:rPr>
              <w:lastRenderedPageBreak/>
              <w:t>платежа указывается: «Задаток для участия в аукционе по продаже имущества  Смолянского И.А., Лот №1 и (или) Лот №2 и (или) Лот №3 и (или) Лот №4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</w:t>
            </w:r>
          </w:p>
        </w:tc>
      </w:tr>
      <w:tr w:rsidR="00EE039D" w:rsidTr="00042DB8">
        <w:trPr>
          <w:jc w:val="center"/>
        </w:trPr>
        <w:tc>
          <w:tcPr>
            <w:tcW w:w="4785" w:type="dxa"/>
          </w:tcPr>
          <w:p w:rsidR="00EE039D" w:rsidRDefault="00EE039D" w:rsidP="00EE03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EE039D" w:rsidRDefault="00EE039D" w:rsidP="00F40C41">
            <w:pPr>
              <w:spacing w:after="120" w:line="240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Задаток оплачивается на лицевой счет Должника (Смолянского И.А., ИНН 645400099732) до окончания приема заявок по реквизитам:  лицевой счет №40817810756000014036 открытый в Саратовском отделении №8622 ПАО Сбербанк 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аратов, БИК 46311649, к/с 30101810500000000649.           В назначении платежа указывается: «Задаток для участия в аукционе по продаже имущества  Смолянского И.А., Лот №1 и (или) Лот №2 и (или) Лот №3 и (или) Лот №4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ПредложениеНазвание_3"/>
      <w:bookmarkEnd w:id="41"/>
      <w:r>
        <w:rPr>
          <w:sz w:val="24"/>
          <w:szCs w:val="24"/>
        </w:rPr>
        <w:t xml:space="preserve"> </w:t>
      </w:r>
      <w:bookmarkStart w:id="42" w:name="Предложение_3"/>
      <w:bookmarkEnd w:id="42"/>
      <w:r>
        <w:rPr>
          <w:sz w:val="24"/>
          <w:szCs w:val="24"/>
        </w:rPr>
        <w:t xml:space="preserve"> </w:t>
      </w:r>
      <w:bookmarkStart w:id="43" w:name="Победитель_3"/>
      <w:bookmarkEnd w:id="43"/>
      <w:r w:rsidR="00EE039D">
        <w:rPr>
          <w:sz w:val="24"/>
          <w:szCs w:val="24"/>
        </w:rPr>
        <w:t>Заявок на данный лот нет.</w:t>
      </w:r>
    </w:p>
    <w:p w:rsidR="002B16A1" w:rsidRPr="00CE09C8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4" w:name="ЛотНазвание_4"/>
      <w:bookmarkStart w:id="45" w:name="ЛотНазвание_5"/>
      <w:bookmarkEnd w:id="44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44172D" w:rsidRPr="0044172D" w:rsidRDefault="0044172D" w:rsidP="00CE09C8">
      <w:pPr>
        <w:spacing w:after="0" w:line="240" w:lineRule="auto"/>
        <w:ind w:firstLine="567"/>
        <w:jc w:val="both"/>
        <w:rPr>
          <w:sz w:val="24"/>
          <w:szCs w:val="24"/>
        </w:rPr>
      </w:pPr>
      <w:bookmarkStart w:id="50" w:name="ЛотНазвание_6"/>
      <w:bookmarkStart w:id="51" w:name="Лот_6"/>
      <w:bookmarkStart w:id="52" w:name="ПредложениеНазвание_6"/>
      <w:bookmarkStart w:id="53" w:name="Предложение_6"/>
      <w:bookmarkStart w:id="54" w:name="Победитель_6"/>
      <w:bookmarkStart w:id="55" w:name="ЛотНазвание_7"/>
      <w:bookmarkStart w:id="56" w:name="Лот_7"/>
      <w:bookmarkStart w:id="57" w:name="ПредложениеНазвание_7"/>
      <w:bookmarkStart w:id="58" w:name="Предложение_7"/>
      <w:bookmarkStart w:id="59" w:name="Победитель_7"/>
      <w:bookmarkStart w:id="60" w:name="ЛотНазвание_8"/>
      <w:bookmarkStart w:id="61" w:name="Лот_8"/>
      <w:bookmarkStart w:id="62" w:name="ПредложениеНазвание_8"/>
      <w:bookmarkStart w:id="63" w:name="Предложение_8"/>
      <w:bookmarkStart w:id="64" w:name="Победитель_8"/>
      <w:bookmarkStart w:id="65" w:name="ЛотНазвание_9"/>
      <w:bookmarkStart w:id="66" w:name="Лот_9"/>
      <w:bookmarkStart w:id="67" w:name="ПредложениеНазвание_9"/>
      <w:bookmarkStart w:id="68" w:name="Предложение_9"/>
      <w:bookmarkStart w:id="69" w:name="Победитель_9"/>
      <w:bookmarkStart w:id="70" w:name="ЛотНазвание_10"/>
      <w:bookmarkStart w:id="71" w:name="Лот_10"/>
      <w:bookmarkStart w:id="72" w:name="ПредложениеНазвание_10"/>
      <w:bookmarkStart w:id="73" w:name="Предложение_10"/>
      <w:bookmarkStart w:id="74" w:name="Победитель_10"/>
      <w:bookmarkStart w:id="75" w:name="ЛотНазвание_11"/>
      <w:bookmarkStart w:id="76" w:name="Лот_11"/>
      <w:bookmarkStart w:id="77" w:name="ПредложениеНазвание_11"/>
      <w:bookmarkStart w:id="78" w:name="Предложение_11"/>
      <w:bookmarkStart w:id="79" w:name="Победитель_11"/>
      <w:bookmarkStart w:id="80" w:name="ЛотНазвание_12"/>
      <w:bookmarkStart w:id="81" w:name="Лот_12"/>
      <w:bookmarkStart w:id="82" w:name="ПредложениеНазвание_12"/>
      <w:bookmarkStart w:id="83" w:name="Предложение_12"/>
      <w:bookmarkStart w:id="84" w:name="Победитель_12"/>
      <w:bookmarkStart w:id="85" w:name="ЛотНазвание_13"/>
      <w:bookmarkStart w:id="86" w:name="Лот_13"/>
      <w:bookmarkStart w:id="87" w:name="ПредложениеНазвание_13"/>
      <w:bookmarkStart w:id="88" w:name="Предложение_13"/>
      <w:bookmarkStart w:id="89" w:name="Победитель_13"/>
      <w:bookmarkStart w:id="90" w:name="ЛотНазвание_14"/>
      <w:bookmarkStart w:id="91" w:name="Лот_14"/>
      <w:bookmarkStart w:id="92" w:name="ПредложениеНазвание_14"/>
      <w:bookmarkStart w:id="93" w:name="Предложение_14"/>
      <w:bookmarkStart w:id="94" w:name="Победитель_14"/>
      <w:bookmarkStart w:id="95" w:name="ЛотНазвание_15"/>
      <w:bookmarkStart w:id="96" w:name="Лот_15"/>
      <w:bookmarkStart w:id="97" w:name="ПредложениеНазвание_15"/>
      <w:bookmarkStart w:id="98" w:name="Предложение_15"/>
      <w:bookmarkStart w:id="99" w:name="Победитель_15"/>
      <w:bookmarkStart w:id="100" w:name="ЛотНазвание_16"/>
      <w:bookmarkStart w:id="101" w:name="Лот_16"/>
      <w:bookmarkStart w:id="102" w:name="ПредложениеНазвание_16"/>
      <w:bookmarkStart w:id="103" w:name="Предложение_16"/>
      <w:bookmarkStart w:id="104" w:name="Победитель_16"/>
      <w:bookmarkStart w:id="105" w:name="ЛотНазвание_17"/>
      <w:bookmarkStart w:id="106" w:name="Лот_17"/>
      <w:bookmarkStart w:id="107" w:name="ПредложениеНазвание_17"/>
      <w:bookmarkStart w:id="108" w:name="Предложение_17"/>
      <w:bookmarkStart w:id="109" w:name="Победитель_17"/>
      <w:bookmarkStart w:id="110" w:name="ЛотНазвание_18"/>
      <w:bookmarkStart w:id="111" w:name="Лот_18"/>
      <w:bookmarkStart w:id="112" w:name="ПредложениеНазвание_18"/>
      <w:bookmarkStart w:id="113" w:name="Предложение_18"/>
      <w:bookmarkStart w:id="114" w:name="Победитель_18"/>
      <w:bookmarkStart w:id="115" w:name="ЛотНазвание_19"/>
      <w:bookmarkStart w:id="116" w:name="Лот_19"/>
      <w:bookmarkStart w:id="117" w:name="ПредложениеНазвание_19"/>
      <w:bookmarkStart w:id="118" w:name="Предложение_19"/>
      <w:bookmarkStart w:id="119" w:name="Победитель_19"/>
      <w:bookmarkStart w:id="120" w:name="ЛотНазвание_20"/>
      <w:bookmarkStart w:id="121" w:name="Лот_20"/>
      <w:bookmarkStart w:id="122" w:name="ПредложениеНазвание_20"/>
      <w:bookmarkStart w:id="123" w:name="Предложение_20"/>
      <w:bookmarkStart w:id="124" w:name="Победитель_20"/>
      <w:bookmarkStart w:id="125" w:name="ЛотНазвание_21"/>
      <w:bookmarkStart w:id="126" w:name="Лот_21"/>
      <w:bookmarkStart w:id="127" w:name="ПредложениеНазвание_21"/>
      <w:bookmarkStart w:id="128" w:name="Предложение_21"/>
      <w:bookmarkStart w:id="129" w:name="Победитель_21"/>
      <w:bookmarkStart w:id="130" w:name="ЛотНазвание_22"/>
      <w:bookmarkStart w:id="131" w:name="Лот_22"/>
      <w:bookmarkStart w:id="132" w:name="ПредложениеНазвание_22"/>
      <w:bookmarkStart w:id="133" w:name="Предложение_22"/>
      <w:bookmarkStart w:id="134" w:name="Победитель_22"/>
      <w:bookmarkStart w:id="135" w:name="ЛотНазвание_23"/>
      <w:bookmarkStart w:id="136" w:name="Лот_23"/>
      <w:bookmarkStart w:id="137" w:name="ПредложениеНазвание_23"/>
      <w:bookmarkStart w:id="138" w:name="Предложение_23"/>
      <w:bookmarkStart w:id="139" w:name="Победитель_23"/>
      <w:bookmarkStart w:id="140" w:name="ЛотНазвание_24"/>
      <w:bookmarkStart w:id="141" w:name="Лот_24"/>
      <w:bookmarkStart w:id="142" w:name="ПредложениеНазвание_24"/>
      <w:bookmarkStart w:id="143" w:name="Предложение_24"/>
      <w:bookmarkStart w:id="144" w:name="Победитель_24"/>
      <w:bookmarkStart w:id="145" w:name="ЛотНазвание_25"/>
      <w:bookmarkStart w:id="146" w:name="Лот_25"/>
      <w:bookmarkStart w:id="147" w:name="ПредложениеНазвание_25"/>
      <w:bookmarkStart w:id="148" w:name="Предложение_25"/>
      <w:bookmarkStart w:id="149" w:name="Победитель_25"/>
      <w:bookmarkStart w:id="150" w:name="ЛотНазвание_26"/>
      <w:bookmarkStart w:id="151" w:name="Лот_26"/>
      <w:bookmarkStart w:id="152" w:name="ПредложениеНазвание_26"/>
      <w:bookmarkStart w:id="153" w:name="Предложение_26"/>
      <w:bookmarkStart w:id="154" w:name="Победитель_26"/>
      <w:bookmarkStart w:id="155" w:name="ЛотНазвание_27"/>
      <w:bookmarkStart w:id="156" w:name="Лот_27"/>
      <w:bookmarkStart w:id="157" w:name="ПредложениеНазвание_27"/>
      <w:bookmarkStart w:id="158" w:name="Предложение_27"/>
      <w:bookmarkStart w:id="159" w:name="Победитель_27"/>
      <w:bookmarkStart w:id="160" w:name="ЛотНазвание_28"/>
      <w:bookmarkStart w:id="161" w:name="Лот_28"/>
      <w:bookmarkStart w:id="162" w:name="ПредложениеНазвание_28"/>
      <w:bookmarkStart w:id="163" w:name="Предложение_28"/>
      <w:bookmarkStart w:id="164" w:name="Победитель_28"/>
      <w:bookmarkStart w:id="165" w:name="ЛотНазвание_29"/>
      <w:bookmarkStart w:id="166" w:name="Лот_29"/>
      <w:bookmarkStart w:id="167" w:name="ПредложениеНазвание_29"/>
      <w:bookmarkStart w:id="168" w:name="Предложение_29"/>
      <w:bookmarkStart w:id="169" w:name="Победитель_29"/>
      <w:bookmarkStart w:id="170" w:name="ЛотНазвание_30"/>
      <w:bookmarkStart w:id="171" w:name="Лот_30"/>
      <w:bookmarkStart w:id="172" w:name="ПредложениеНазвание_30"/>
      <w:bookmarkStart w:id="173" w:name="Предложение_30"/>
      <w:bookmarkStart w:id="174" w:name="Победитель_30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CE09C8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E09C8" w:rsidRPr="000E7FFB" w:rsidRDefault="00CE09C8" w:rsidP="00CE09C8">
      <w:pPr>
        <w:ind w:firstLine="567"/>
        <w:contextualSpacing/>
        <w:rPr>
          <w:b/>
          <w:sz w:val="24"/>
          <w:szCs w:val="24"/>
        </w:rPr>
      </w:pPr>
      <w:bookmarkStart w:id="175" w:name="ПодтверждениеПодпись"/>
      <w:bookmarkEnd w:id="175"/>
      <w:r w:rsidRPr="000E7FFB">
        <w:rPr>
          <w:b/>
          <w:sz w:val="24"/>
          <w:szCs w:val="24"/>
        </w:rPr>
        <w:t xml:space="preserve">Организатор торгов </w:t>
      </w:r>
    </w:p>
    <w:p w:rsidR="00CE09C8" w:rsidRPr="0035099B" w:rsidRDefault="00CE09C8" w:rsidP="00CE09C8">
      <w:pPr>
        <w:contextualSpacing/>
        <w:jc w:val="center"/>
        <w:rPr>
          <w:b/>
          <w:sz w:val="24"/>
          <w:szCs w:val="24"/>
        </w:rPr>
      </w:pPr>
      <w:r w:rsidRPr="0035099B">
        <w:rPr>
          <w:b/>
          <w:sz w:val="24"/>
          <w:szCs w:val="24"/>
        </w:rPr>
        <w:t>Общество с ограниченной ответственностью</w:t>
      </w:r>
    </w:p>
    <w:p w:rsidR="00CE09C8" w:rsidRPr="0035099B" w:rsidRDefault="00CE09C8" w:rsidP="00CE09C8">
      <w:pPr>
        <w:contextualSpacing/>
        <w:jc w:val="center"/>
        <w:rPr>
          <w:b/>
          <w:sz w:val="24"/>
          <w:szCs w:val="24"/>
        </w:rPr>
      </w:pPr>
      <w:r w:rsidRPr="0035099B">
        <w:rPr>
          <w:b/>
          <w:sz w:val="24"/>
          <w:szCs w:val="24"/>
        </w:rPr>
        <w:t>"Консалтинговая фирма "Технологии антикризисного менеджмента"</w:t>
      </w:r>
    </w:p>
    <w:p w:rsidR="00CE09C8" w:rsidRPr="0035099B" w:rsidRDefault="00CE09C8" w:rsidP="00CE09C8">
      <w:pPr>
        <w:contextualSpacing/>
        <w:jc w:val="center"/>
        <w:rPr>
          <w:b/>
          <w:sz w:val="24"/>
          <w:szCs w:val="24"/>
        </w:rPr>
      </w:pPr>
    </w:p>
    <w:p w:rsidR="00CE09C8" w:rsidRPr="0035099B" w:rsidRDefault="00CE09C8" w:rsidP="00CE09C8">
      <w:pPr>
        <w:contextualSpacing/>
        <w:jc w:val="center"/>
        <w:rPr>
          <w:b/>
          <w:sz w:val="24"/>
          <w:szCs w:val="24"/>
        </w:rPr>
      </w:pPr>
      <w:r w:rsidRPr="0035099B">
        <w:rPr>
          <w:b/>
          <w:sz w:val="24"/>
          <w:szCs w:val="24"/>
        </w:rPr>
        <w:t>_______________ Рысин Владимир Викторович</w:t>
      </w:r>
    </w:p>
    <w:p w:rsidR="00EB4646" w:rsidRPr="00BE0A9B" w:rsidRDefault="00EB4646" w:rsidP="00EB4646">
      <w:pPr>
        <w:rPr>
          <w:sz w:val="24"/>
          <w:szCs w:val="24"/>
        </w:rPr>
      </w:pPr>
    </w:p>
    <w:sectPr w:rsidR="00EB4646" w:rsidRPr="00BE0A9B" w:rsidSect="00F40C41">
      <w:headerReference w:type="default" r:id="rId8"/>
      <w:pgSz w:w="11906" w:h="16838"/>
      <w:pgMar w:top="851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0C41" w:rsidRDefault="00F40C41" w:rsidP="00F40C41">
      <w:pPr>
        <w:spacing w:after="0" w:line="240" w:lineRule="auto"/>
      </w:pPr>
      <w:r>
        <w:separator/>
      </w:r>
    </w:p>
  </w:endnote>
  <w:endnote w:type="continuationSeparator" w:id="0">
    <w:p w:rsidR="00F40C41" w:rsidRDefault="00F40C41" w:rsidP="00F40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0C41" w:rsidRDefault="00F40C41" w:rsidP="00F40C41">
      <w:pPr>
        <w:spacing w:after="0" w:line="240" w:lineRule="auto"/>
      </w:pPr>
      <w:r>
        <w:separator/>
      </w:r>
    </w:p>
  </w:footnote>
  <w:footnote w:type="continuationSeparator" w:id="0">
    <w:p w:rsidR="00F40C41" w:rsidRDefault="00F40C41" w:rsidP="00F40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b/>
        <w:i/>
        <w:sz w:val="24"/>
        <w:szCs w:val="24"/>
      </w:rPr>
      <w:id w:val="30363246"/>
      <w:docPartObj>
        <w:docPartGallery w:val="Page Numbers (Top of Page)"/>
        <w:docPartUnique/>
      </w:docPartObj>
    </w:sdtPr>
    <w:sdtContent>
      <w:p w:rsidR="00F40C41" w:rsidRPr="00F40C41" w:rsidRDefault="00F40C41" w:rsidP="00F40C41">
        <w:pPr>
          <w:pStyle w:val="a6"/>
          <w:tabs>
            <w:tab w:val="clear" w:pos="4677"/>
            <w:tab w:val="clear" w:pos="9355"/>
            <w:tab w:val="center" w:pos="-6521"/>
          </w:tabs>
          <w:spacing w:line="360" w:lineRule="auto"/>
          <w:jc w:val="right"/>
          <w:rPr>
            <w:rFonts w:ascii="Times New Roman" w:hAnsi="Times New Roman" w:cs="Times New Roman"/>
            <w:b/>
            <w:i/>
            <w:sz w:val="24"/>
            <w:szCs w:val="24"/>
          </w:rPr>
        </w:pPr>
        <w:r w:rsidRPr="00F40C41">
          <w:rPr>
            <w:rFonts w:ascii="Times New Roman" w:hAnsi="Times New Roman" w:cs="Times New Roman"/>
            <w:b/>
            <w:i/>
            <w:sz w:val="24"/>
            <w:szCs w:val="24"/>
          </w:rPr>
          <w:fldChar w:fldCharType="begin"/>
        </w:r>
        <w:r w:rsidRPr="00F40C41">
          <w:rPr>
            <w:rFonts w:ascii="Times New Roman" w:hAnsi="Times New Roman" w:cs="Times New Roman"/>
            <w:b/>
            <w:i/>
            <w:sz w:val="24"/>
            <w:szCs w:val="24"/>
          </w:rPr>
          <w:instrText xml:space="preserve"> PAGE   \* MERGEFORMAT </w:instrText>
        </w:r>
        <w:r w:rsidRPr="00F40C41">
          <w:rPr>
            <w:rFonts w:ascii="Times New Roman" w:hAnsi="Times New Roman" w:cs="Times New Roman"/>
            <w:b/>
            <w:i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/>
            <w:i/>
            <w:noProof/>
            <w:sz w:val="24"/>
            <w:szCs w:val="24"/>
          </w:rPr>
          <w:t>14</w:t>
        </w:r>
        <w:r w:rsidRPr="00F40C41">
          <w:rPr>
            <w:rFonts w:ascii="Times New Roman" w:hAnsi="Times New Roman" w:cs="Times New Roman"/>
            <w:b/>
            <w:i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4813"/>
    <w:rsid w:val="00042DB8"/>
    <w:rsid w:val="001315BC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CE09C8"/>
    <w:rsid w:val="00EB4646"/>
    <w:rsid w:val="00EE039D"/>
    <w:rsid w:val="00F40C41"/>
    <w:rsid w:val="00FB0932"/>
    <w:rsid w:val="00FE7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nhideWhenUsed/>
    <w:rsid w:val="00F40C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rsid w:val="00F40C41"/>
  </w:style>
  <w:style w:type="paragraph" w:styleId="a8">
    <w:name w:val="footer"/>
    <w:basedOn w:val="a"/>
    <w:link w:val="a9"/>
    <w:uiPriority w:val="99"/>
    <w:semiHidden/>
    <w:unhideWhenUsed/>
    <w:rsid w:val="00F40C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40C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eurtp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14</Pages>
  <Words>3808</Words>
  <Characters>21712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Vladimir</cp:lastModifiedBy>
  <cp:revision>2</cp:revision>
  <dcterms:created xsi:type="dcterms:W3CDTF">2016-06-22T11:05:00Z</dcterms:created>
  <dcterms:modified xsi:type="dcterms:W3CDTF">2016-06-22T13:28:00Z</dcterms:modified>
</cp:coreProperties>
</file>