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97CE9">
        <w:rPr>
          <w:b/>
          <w:sz w:val="24"/>
          <w:szCs w:val="24"/>
        </w:rPr>
        <w:t>7607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7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D97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D97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D97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urfiko@yandex.ru</w:t>
            </w:r>
          </w:p>
        </w:tc>
      </w:tr>
      <w:tr w:rsidR="00D97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88412660837</w:t>
            </w:r>
          </w:p>
        </w:tc>
      </w:tr>
      <w:tr w:rsidR="00D97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Глазомицкая Ольга Владимировна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97CE9" w:rsidRDefault="00D97CE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97CE9" w:rsidRDefault="00D97C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7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D97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2592</w:t>
            </w:r>
          </w:p>
        </w:tc>
      </w:tr>
      <w:tr w:rsidR="00D97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Здание (административно-бытовой корпус с КПП), назначение: нежилое, 1-этажный, общая площадь 501 кв.м, инв.№ 56:401:002:000056880, лит. Р, кадастровый номер: 58:29:2009015:297; - Здание (АЗС), назначение: нежилое, 1-этажное, общая площадь 36,7 кв.м, инв.№ 56:401:002:000056880, лит. ТТ1, кадастровый номер: 58:29:2009015:304; - Здание (зона текущего ремонта), склад ГСМ, назначение: нежилое, 1-этажный, общая площадь 2259,7 кв.м, инв. №56:401:002:000055680, лит. Е,Е1, кадастровый номер: 58:29:2009015:301; - Здание (зона экспресс-ремонта), назначение: нежилое, 1-этажное, общая площадь: 806,2 кв.м, инв. № 56:401:002:000056880, условный номер: 58-58-01/053/2007-622; - Здание (комплекс технического обслуживания с промежуточным складом), назначение: нежилое, 1-этажное, общая площадь 2101,8 кв.м, инв.№ 56:401:002:000056880, лит. Х, условный номер: 58-58-01/053/2007-635; - Здание, назначение: нежилое, 1-этажное, общая площадь 316,8 кв.м., кадастровый номер 58:29:2009015:393; - Здание (стоянка ПАРМ и кузница), назначен</w:t>
            </w:r>
          </w:p>
        </w:tc>
      </w:tr>
      <w:tr w:rsidR="00D97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Здание (административно-бытовой корпус с КПП), назначение: нежилое, 1-этажный, общая площадь 501 кв.м, инв.№ 56:401:002:000056880, лит. Р, кадастровый номер: 58:29:2009015:297; - Здание (АЗС), назначение: нежилое, 1-этажное, общая площадь 36,7 кв.м, инв.№ 56:401:002:000056880, лит. ТТ1, кадастровый номер: 58:29:2009015:304; - Здание (зона текущего ремонта), склад ГСМ, назначение: нежилое, 1-этажный, общая площадь 2259,7 кв.м, инв. №56:401:002:000055680, лит. Е,Е1, кадастровый номер: 58:29:2009015:301; - Здание (зона экспресс-ремонта), назначение: нежилое, 1-этажное, общая площадь: 806,2 кв.м, инв. № 56:401:002:000056880, условный номер: 58-58-01/053/2007-622; - Здание (комплекс технического обслуживания с промежуточным складом), назначение: нежилое, 1-этажное, общая площадь 2101,8 кв.м, инв.№ 56:401:002:000056880, лит. Х, условный номер: 58-58-01/053/2007-635; - Здание, назначение: нежилое, 1-этажное, общая площадь 316,8 кв.м., кадастровый номер 58:29:2009015:393; - Здание (стоянка ПАРМ и кузница), назначен</w:t>
            </w:r>
          </w:p>
        </w:tc>
      </w:tr>
      <w:tr w:rsidR="00D97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28.12.2015 9:00:00</w:t>
            </w:r>
          </w:p>
        </w:tc>
      </w:tr>
      <w:tr w:rsidR="00D97C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97CE9" w:rsidRDefault="00D97CE9" w:rsidP="00D97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09.02.2016 10:00:00</w:t>
            </w:r>
          </w:p>
        </w:tc>
      </w:tr>
    </w:tbl>
    <w:p w:rsidR="00D97CE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97CE9" w:rsidRDefault="00D97C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D97CE9" w:rsidRDefault="00D97C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D97CE9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4A723-07AD-4385-B62A-1C0D7D178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2016-02-11T17:17:00Z</dcterms:created>
  <dcterms:modified xsi:type="dcterms:W3CDTF">2016-02-11T17:17:00Z</dcterms:modified>
</cp:coreProperties>
</file>