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16B4">
        <w:rPr>
          <w:b/>
          <w:sz w:val="24"/>
          <w:szCs w:val="24"/>
        </w:rPr>
        <w:t>АО0002539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16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16B4">
        <w:rPr>
          <w:b/>
          <w:sz w:val="24"/>
          <w:szCs w:val="24"/>
        </w:rPr>
        <w:t>АО0002539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16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16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16B4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16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16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16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16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14.12.2015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16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16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16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16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16B4" w:rsidRDefault="001116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хозяйственными строениями и сооружениями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14.12.15 г. круглосуточно в течение семи дней в неделю до 17 час. 00 мин. московского времени 22.01.16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жилой дом с хозяйственными строениями и сооружениями – гаражом, баней, сараем, уборной, погребом, забором, общ. пл. 113,6 кв.м., кадастровый номер 64:49:010324:30, расположенный на земельном участке общ. пл. 551 кв.м., категория: земли населенных пунктов, под ИЖС, кадастровый номер 64:49:010324:2, по адресу: Саратовская область, г. Хвалынск, туп. Просвещенский, д.4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5,55555555555556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на лицевой счет Смолянского Игоря Алексеевича №40817810756000014036 открытый в Отделении № 8622\86220 Сбербанка России г.Саратов, БИК 46311649, к/с 30101810500000000649. В назначении платежа указывается: «Задаток для участия в аукционе по продаже имущества Смолянского И.А., лот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111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16B4" w:rsidRDefault="001116B4" w:rsidP="0011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Задаток оплачивается на лицевой счет Смолянского Игоря Алексеевича №40817810756000014036 открытый в Отделении № 8622\86220 Сбербанка России г.Саратов, БИК 46311649, к/с 30101810500000000649. В назначении платежа указывается: «Задаток для участия в аукционе по продаже имущества Смолянского И.А., лот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116B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lastRenderedPageBreak/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16B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2016-02-01T12:20:00Z</dcterms:created>
  <dcterms:modified xsi:type="dcterms:W3CDTF">2016-02-01T12:20:00Z</dcterms:modified>
</cp:coreProperties>
</file>