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Pr="00BE0A9B"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2D1EBF">
        <w:rPr>
          <w:b/>
          <w:sz w:val="24"/>
          <w:szCs w:val="24"/>
        </w:rPr>
        <w:t>АО0002537</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2D1EBF">
        <w:rPr>
          <w:b/>
          <w:sz w:val="24"/>
          <w:szCs w:val="24"/>
        </w:rPr>
        <w:t>открытом аукционе</w:t>
      </w:r>
      <w:r w:rsidR="002302D6" w:rsidRPr="002D1EBF">
        <w:rPr>
          <w:b/>
          <w:sz w:val="24"/>
          <w:szCs w:val="24"/>
        </w:rPr>
        <w:t xml:space="preserve"> </w:t>
      </w:r>
      <w:r w:rsidRPr="00BE0A9B">
        <w:rPr>
          <w:b/>
          <w:sz w:val="24"/>
          <w:szCs w:val="24"/>
        </w:rPr>
        <w:t xml:space="preserve"> №</w:t>
      </w:r>
      <w:r w:rsidR="0054224C">
        <w:rPr>
          <w:b/>
          <w:sz w:val="24"/>
          <w:szCs w:val="24"/>
        </w:rPr>
        <w:t xml:space="preserve"> </w:t>
      </w:r>
      <w:bookmarkStart w:id="3" w:name="НомерАукцион_1"/>
      <w:bookmarkEnd w:id="3"/>
      <w:r w:rsidR="002D1EBF">
        <w:rPr>
          <w:b/>
          <w:sz w:val="24"/>
          <w:szCs w:val="24"/>
        </w:rPr>
        <w:t>АО0002537</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2D1EBF"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2D1EBF">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2D1EBF">
              <w:rPr>
                <w:sz w:val="24"/>
                <w:szCs w:val="24"/>
              </w:rPr>
              <w:t>КАМЕНСКОЕ МУНИЦИПАЛЬНОЕ УНИТАРНОЕ ПРЕДПРИЯТИЕ ЖИЛИЩНО-КОММУНАЛЬНОГО ХОЗЯЙСТВА</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2D1EBF" w:rsidP="000E46A0">
            <w:pPr>
              <w:rPr>
                <w:sz w:val="24"/>
                <w:szCs w:val="24"/>
                <w:lang w:val="en-US"/>
              </w:rPr>
            </w:pPr>
            <w:bookmarkStart w:id="7" w:name="ДопСведение"/>
            <w:bookmarkEnd w:id="7"/>
            <w:r>
              <w:rPr>
                <w:sz w:val="24"/>
                <w:szCs w:val="24"/>
                <w:lang w:val="en-US"/>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2D1EBF">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2D1EBF">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2D1EBF" w:rsidP="000E46A0">
            <w:pPr>
              <w:rPr>
                <w:rFonts w:cstheme="minorHAnsi"/>
                <w:sz w:val="24"/>
                <w:szCs w:val="24"/>
              </w:rPr>
            </w:pPr>
            <w:bookmarkStart w:id="10" w:name="ДатаНачПриемЗаявки_ддммгг"/>
            <w:bookmarkEnd w:id="10"/>
            <w:r>
              <w:rPr>
                <w:rFonts w:cstheme="minorHAnsi"/>
                <w:sz w:val="24"/>
                <w:szCs w:val="24"/>
              </w:rPr>
              <w:t>05.12.2015</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9:00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2D1EBF" w:rsidP="000E46A0">
            <w:pPr>
              <w:rPr>
                <w:sz w:val="24"/>
                <w:szCs w:val="24"/>
              </w:rPr>
            </w:pPr>
            <w:bookmarkStart w:id="12" w:name="ДатаКонПриемЗаявки_ддммгг"/>
            <w:bookmarkEnd w:id="12"/>
            <w:r>
              <w:rPr>
                <w:sz w:val="24"/>
                <w:szCs w:val="24"/>
              </w:rPr>
              <w:t>15.01.2016</w:t>
            </w:r>
            <w:r w:rsidR="004C520C" w:rsidRPr="00BE0A9B">
              <w:rPr>
                <w:sz w:val="24"/>
                <w:szCs w:val="24"/>
              </w:rPr>
              <w:t xml:space="preserve"> года в </w:t>
            </w:r>
            <w:bookmarkStart w:id="13" w:name="ВремяКонПриемЗаявки_ччмм"/>
            <w:bookmarkEnd w:id="13"/>
            <w:r>
              <w:rPr>
                <w:sz w:val="24"/>
                <w:szCs w:val="24"/>
              </w:rPr>
              <w:t>14:00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2D1EBF" w:rsidP="000E46A0">
            <w:pPr>
              <w:rPr>
                <w:sz w:val="24"/>
                <w:szCs w:val="24"/>
              </w:rPr>
            </w:pPr>
            <w:bookmarkStart w:id="14" w:name="ДатаПубСМИ_ддммгг"/>
            <w:bookmarkEnd w:id="14"/>
            <w:r>
              <w:rPr>
                <w:sz w:val="24"/>
                <w:szCs w:val="24"/>
              </w:rPr>
              <w:t>05.12.2015</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2D1EBF" w:rsidP="000E46A0">
            <w:pPr>
              <w:rPr>
                <w:sz w:val="24"/>
                <w:szCs w:val="24"/>
              </w:rPr>
            </w:pPr>
            <w:bookmarkStart w:id="16" w:name="ДатаПубОрган_ддммгг"/>
            <w:bookmarkEnd w:id="16"/>
            <w:r>
              <w:rPr>
                <w:sz w:val="24"/>
                <w:szCs w:val="24"/>
              </w:rPr>
              <w:t>09.12.2015</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2D1EBF" w:rsidP="000E46A0">
            <w:pPr>
              <w:rPr>
                <w:sz w:val="24"/>
                <w:szCs w:val="24"/>
              </w:rPr>
            </w:pPr>
            <w:bookmarkStart w:id="18" w:name="ДатаПубРеестр_ддммгг"/>
            <w:bookmarkEnd w:id="18"/>
            <w:r>
              <w:rPr>
                <w:sz w:val="24"/>
                <w:szCs w:val="24"/>
              </w:rPr>
              <w:t>05.12.2015</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rsidR="002D1EBF" w:rsidRDefault="002D1EBF" w:rsidP="002D1EBF">
            <w:pPr>
              <w:spacing w:after="120" w:line="240" w:lineRule="auto"/>
              <w:contextualSpacing/>
              <w:rPr>
                <w:sz w:val="24"/>
                <w:szCs w:val="24"/>
              </w:rPr>
            </w:pPr>
            <w:r>
              <w:rPr>
                <w:sz w:val="24"/>
                <w:szCs w:val="24"/>
              </w:rPr>
              <w:t>Харитонов Алексей Петрович</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ИНН</w:t>
            </w:r>
          </w:p>
        </w:tc>
        <w:tc>
          <w:tcPr>
            <w:tcW w:w="4786" w:type="dxa"/>
          </w:tcPr>
          <w:p w:rsidR="002D1EBF" w:rsidRDefault="002D1EBF" w:rsidP="002D1EBF">
            <w:pPr>
              <w:spacing w:after="120" w:line="240" w:lineRule="auto"/>
              <w:contextualSpacing/>
              <w:rPr>
                <w:sz w:val="24"/>
                <w:szCs w:val="24"/>
              </w:rPr>
            </w:pPr>
            <w:r>
              <w:rPr>
                <w:sz w:val="24"/>
                <w:szCs w:val="24"/>
              </w:rPr>
              <w:t>582700760608</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bookmarkStart w:id="21" w:name="Арбитр"/>
            <w:bookmarkEnd w:id="21"/>
            <w:r>
              <w:rPr>
                <w:sz w:val="24"/>
                <w:szCs w:val="24"/>
              </w:rPr>
              <w:t>ФИО</w:t>
            </w:r>
          </w:p>
        </w:tc>
        <w:tc>
          <w:tcPr>
            <w:tcW w:w="4786" w:type="dxa"/>
          </w:tcPr>
          <w:p w:rsidR="002D1EBF" w:rsidRDefault="002D1EBF" w:rsidP="002D1EBF">
            <w:pPr>
              <w:spacing w:after="120" w:line="240" w:lineRule="auto"/>
              <w:contextualSpacing/>
              <w:rPr>
                <w:sz w:val="24"/>
                <w:szCs w:val="24"/>
              </w:rPr>
            </w:pPr>
            <w:r>
              <w:rPr>
                <w:sz w:val="24"/>
                <w:szCs w:val="24"/>
              </w:rPr>
              <w:t>Харитонов Алексей Петрович</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ИНН</w:t>
            </w:r>
          </w:p>
        </w:tc>
        <w:tc>
          <w:tcPr>
            <w:tcW w:w="4786" w:type="dxa"/>
          </w:tcPr>
          <w:p w:rsidR="002D1EBF" w:rsidRDefault="002D1EBF" w:rsidP="002D1EBF">
            <w:pPr>
              <w:spacing w:after="120" w:line="240" w:lineRule="auto"/>
              <w:contextualSpacing/>
              <w:rPr>
                <w:sz w:val="24"/>
                <w:szCs w:val="24"/>
              </w:rPr>
            </w:pPr>
            <w:r>
              <w:rPr>
                <w:sz w:val="24"/>
                <w:szCs w:val="24"/>
              </w:rPr>
              <w:t>582700760608</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Наименование СРО</w:t>
            </w:r>
          </w:p>
        </w:tc>
        <w:tc>
          <w:tcPr>
            <w:tcW w:w="4786" w:type="dxa"/>
          </w:tcPr>
          <w:p w:rsidR="002D1EBF" w:rsidRDefault="002D1EBF" w:rsidP="002D1EBF">
            <w:pPr>
              <w:spacing w:after="120" w:line="240" w:lineRule="auto"/>
              <w:contextualSpacing/>
              <w:rPr>
                <w:sz w:val="24"/>
                <w:szCs w:val="24"/>
              </w:rPr>
            </w:pPr>
            <w:r>
              <w:rPr>
                <w:sz w:val="24"/>
                <w:szCs w:val="24"/>
              </w:rPr>
              <w:t>НП СРО «СЕМТЭК»</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Регистрационный номер ФРС</w:t>
            </w:r>
          </w:p>
        </w:tc>
        <w:tc>
          <w:tcPr>
            <w:tcW w:w="4786" w:type="dxa"/>
          </w:tcPr>
          <w:p w:rsidR="002D1EBF" w:rsidRDefault="002D1EBF" w:rsidP="002D1EBF">
            <w:pPr>
              <w:spacing w:after="120" w:line="240" w:lineRule="auto"/>
              <w:contextualSpacing/>
              <w:rPr>
                <w:sz w:val="24"/>
                <w:szCs w:val="24"/>
              </w:rPr>
            </w:pPr>
            <w:r>
              <w:rPr>
                <w:sz w:val="24"/>
                <w:szCs w:val="24"/>
              </w:rPr>
              <w:t>6843</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bookmarkStart w:id="22" w:name="Суд"/>
            <w:bookmarkEnd w:id="22"/>
            <w:r>
              <w:rPr>
                <w:sz w:val="24"/>
                <w:szCs w:val="24"/>
              </w:rPr>
              <w:lastRenderedPageBreak/>
              <w:t>Наименование арбитражного суда</w:t>
            </w:r>
          </w:p>
        </w:tc>
        <w:tc>
          <w:tcPr>
            <w:tcW w:w="4786" w:type="dxa"/>
          </w:tcPr>
          <w:p w:rsidR="002D1EBF" w:rsidRDefault="002D1EBF" w:rsidP="002D1EBF">
            <w:pPr>
              <w:spacing w:after="120" w:line="240" w:lineRule="auto"/>
              <w:contextualSpacing/>
              <w:rPr>
                <w:sz w:val="24"/>
                <w:szCs w:val="24"/>
              </w:rPr>
            </w:pPr>
            <w:r>
              <w:rPr>
                <w:sz w:val="24"/>
                <w:szCs w:val="24"/>
              </w:rPr>
              <w:t>АС Саратовской области</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Номер дела о банкротстве</w:t>
            </w:r>
          </w:p>
        </w:tc>
        <w:tc>
          <w:tcPr>
            <w:tcW w:w="4786" w:type="dxa"/>
          </w:tcPr>
          <w:p w:rsidR="002D1EBF" w:rsidRDefault="002D1EBF" w:rsidP="002D1EBF">
            <w:pPr>
              <w:spacing w:after="120" w:line="240" w:lineRule="auto"/>
              <w:contextualSpacing/>
              <w:rPr>
                <w:sz w:val="24"/>
                <w:szCs w:val="24"/>
              </w:rPr>
            </w:pPr>
            <w:r>
              <w:rPr>
                <w:sz w:val="24"/>
                <w:szCs w:val="24"/>
              </w:rPr>
              <w:t>А57-10718/2012</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Основание для проведения торгов</w:t>
            </w:r>
          </w:p>
        </w:tc>
        <w:tc>
          <w:tcPr>
            <w:tcW w:w="4786" w:type="dxa"/>
          </w:tcPr>
          <w:p w:rsidR="002D1EBF" w:rsidRDefault="002D1EBF" w:rsidP="002D1EBF">
            <w:pPr>
              <w:spacing w:after="120" w:line="240" w:lineRule="auto"/>
              <w:contextualSpacing/>
              <w:rPr>
                <w:sz w:val="24"/>
                <w:szCs w:val="24"/>
              </w:rPr>
            </w:pPr>
            <w:r>
              <w:rPr>
                <w:sz w:val="24"/>
                <w:szCs w:val="24"/>
              </w:rPr>
              <w:t>Определение АС Саратовской области от 25.02.14 г. по делу № А57-10718/2012</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2D1EBF" w:rsidRDefault="002D1EBF" w:rsidP="002D1EBF">
            <w:pPr>
              <w:spacing w:after="120" w:line="240" w:lineRule="auto"/>
              <w:contextualSpacing/>
              <w:rPr>
                <w:sz w:val="24"/>
                <w:szCs w:val="24"/>
              </w:rPr>
            </w:pPr>
            <w:r>
              <w:rPr>
                <w:sz w:val="24"/>
                <w:szCs w:val="24"/>
              </w:rPr>
              <w:t>Юридическое лицо</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Полное наименование организации</w:t>
            </w:r>
          </w:p>
        </w:tc>
        <w:tc>
          <w:tcPr>
            <w:tcW w:w="4786" w:type="dxa"/>
          </w:tcPr>
          <w:p w:rsidR="002D1EBF" w:rsidRDefault="002D1EBF" w:rsidP="002D1EBF">
            <w:pPr>
              <w:spacing w:after="120" w:line="240" w:lineRule="auto"/>
              <w:contextualSpacing/>
              <w:rPr>
                <w:sz w:val="24"/>
                <w:szCs w:val="24"/>
              </w:rPr>
            </w:pPr>
            <w:r>
              <w:rPr>
                <w:sz w:val="24"/>
                <w:szCs w:val="24"/>
              </w:rPr>
              <w:t>КАМЕНСКОЕ МУНИЦИПАЛЬНОЕ УНИТАРНОЕ ПРЕДПРИЯТИЕ ЖИЛИЩНО-КОММУНАЛЬНОГО ХОЗЯЙСТВА</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Краткое наименование организации</w:t>
            </w:r>
          </w:p>
        </w:tc>
        <w:tc>
          <w:tcPr>
            <w:tcW w:w="4786" w:type="dxa"/>
          </w:tcPr>
          <w:p w:rsidR="002D1EBF" w:rsidRDefault="002D1EBF" w:rsidP="002D1EBF">
            <w:pPr>
              <w:spacing w:after="120" w:line="240" w:lineRule="auto"/>
              <w:contextualSpacing/>
              <w:rPr>
                <w:sz w:val="24"/>
                <w:szCs w:val="24"/>
              </w:rPr>
            </w:pPr>
            <w:r>
              <w:rPr>
                <w:sz w:val="24"/>
                <w:szCs w:val="24"/>
              </w:rPr>
              <w:t>КАМЕНСКОЕ МУП ЖКХ</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ИНН</w:t>
            </w:r>
          </w:p>
        </w:tc>
        <w:tc>
          <w:tcPr>
            <w:tcW w:w="4786" w:type="dxa"/>
          </w:tcPr>
          <w:p w:rsidR="002D1EBF" w:rsidRDefault="002D1EBF" w:rsidP="002D1EBF">
            <w:pPr>
              <w:spacing w:after="120" w:line="240" w:lineRule="auto"/>
              <w:contextualSpacing/>
              <w:rPr>
                <w:sz w:val="24"/>
                <w:szCs w:val="24"/>
              </w:rPr>
            </w:pPr>
            <w:r>
              <w:rPr>
                <w:sz w:val="24"/>
                <w:szCs w:val="24"/>
              </w:rPr>
              <w:t>6442008230</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ОГРН</w:t>
            </w:r>
          </w:p>
        </w:tc>
        <w:tc>
          <w:tcPr>
            <w:tcW w:w="4786" w:type="dxa"/>
          </w:tcPr>
          <w:p w:rsidR="002D1EBF" w:rsidRDefault="002D1EBF" w:rsidP="002D1EBF">
            <w:pPr>
              <w:spacing w:after="120" w:line="240" w:lineRule="auto"/>
              <w:contextualSpacing/>
              <w:rPr>
                <w:sz w:val="24"/>
                <w:szCs w:val="24"/>
              </w:rPr>
            </w:pPr>
            <w:r>
              <w:rPr>
                <w:sz w:val="24"/>
                <w:szCs w:val="24"/>
              </w:rPr>
              <w:t>1026401733852</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2D1EBF" w:rsidRDefault="002D1EBF" w:rsidP="002D1EBF">
            <w:pPr>
              <w:spacing w:after="120" w:line="240" w:lineRule="auto"/>
              <w:contextualSpacing/>
              <w:rPr>
                <w:sz w:val="24"/>
                <w:szCs w:val="24"/>
              </w:rPr>
            </w:pPr>
            <w:r>
              <w:rPr>
                <w:sz w:val="24"/>
                <w:szCs w:val="24"/>
              </w:rPr>
              <w:t>По результатам проведения открытых торгов оператор электронной площадки с помощью программных средств электронной площадки в течение 2 часов после окончания открытых торгов формирует протокол о результатах проведения торгов и направляет его организатору торгов для утверждения. Организатор торгов в течение 1 часа с момента получения протокола о результатах проведения открытых торгов утверждает такой протокол и направляет его оператору электронной площадки в форме электронного документа для размещения на электронной площадке. Протокол о результатах проведения открытых торгов размещается оператором электронной площадки на электронной площадке в течение 10 минут после поступления данного протокола от организатора торгов и в течение 5 дней конкурсный управляющий направляет победителю аукциона проект договора купли-продажи предмета торгов. Договор подписывается в течение 5 дней с даты получения победителем торгов от конкурсного управляющего проекта договора купли-продажи. Оплата за предмет торгов производится победителем аукциона в течение тридцати дней со дня подписания договора купли-продажи в размере, установленном по результатам аукциона за вычетом суммы задатка, денежными средствами на указанный для задатков счет. Передача предмета торгов покупателю, внесение документов на государственную регистрацию сделки – после получения продавцом полной оплаты за предмет торгов. Суммы внесенных задатков возвращаются всем заявителям, за исключением победителя торгов, в течение 5 рабочих дней со дня утверждения протокола о результатах проведения торгов. В случае отказа или уклонения победителя аукциона от подписания договора в течение 5 дней с даты получения указанного предложения, задаток ему не возвращается и конкурсный управляющий вправе предложить заключить договор купли-продажи предмета торгов участнику торгов, которым предложена наиболее высокая цена предмета торгов по сравнению с ценой, предложенной другими участниками торгов, за исключением победителя аукциона.</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2D1EBF" w:rsidRDefault="002D1EBF" w:rsidP="002D1EBF">
            <w:pPr>
              <w:spacing w:after="120" w:line="240" w:lineRule="auto"/>
              <w:contextualSpacing/>
              <w:rPr>
                <w:sz w:val="24"/>
                <w:szCs w:val="24"/>
              </w:rPr>
            </w:pPr>
            <w:r>
              <w:rPr>
                <w:sz w:val="24"/>
                <w:szCs w:val="24"/>
              </w:rPr>
              <w:t>Харитонов Алексей Петрович</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Контактный телефон</w:t>
            </w:r>
          </w:p>
        </w:tc>
        <w:tc>
          <w:tcPr>
            <w:tcW w:w="4786" w:type="dxa"/>
          </w:tcPr>
          <w:p w:rsidR="002D1EBF" w:rsidRDefault="002D1EBF" w:rsidP="002D1EBF">
            <w:pPr>
              <w:spacing w:after="120" w:line="240" w:lineRule="auto"/>
              <w:contextualSpacing/>
              <w:rPr>
                <w:sz w:val="24"/>
                <w:szCs w:val="24"/>
              </w:rPr>
            </w:pPr>
            <w:r>
              <w:rPr>
                <w:sz w:val="24"/>
                <w:szCs w:val="24"/>
              </w:rPr>
              <w:t>(8452) 202-722</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Адрес электронной почты</w:t>
            </w:r>
          </w:p>
        </w:tc>
        <w:tc>
          <w:tcPr>
            <w:tcW w:w="4786" w:type="dxa"/>
          </w:tcPr>
          <w:p w:rsidR="002D1EBF" w:rsidRDefault="002D1EBF" w:rsidP="002D1EBF">
            <w:pPr>
              <w:spacing w:after="120" w:line="240" w:lineRule="auto"/>
              <w:contextualSpacing/>
              <w:rPr>
                <w:sz w:val="24"/>
                <w:szCs w:val="24"/>
              </w:rPr>
            </w:pPr>
            <w:r>
              <w:rPr>
                <w:sz w:val="24"/>
                <w:szCs w:val="24"/>
              </w:rPr>
              <w:t>al.haritonov@list.ru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2D1EBF" w:rsidRDefault="002D1EBF"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Наименование лота</w:t>
            </w:r>
          </w:p>
        </w:tc>
        <w:tc>
          <w:tcPr>
            <w:tcW w:w="4786" w:type="dxa"/>
          </w:tcPr>
          <w:p w:rsidR="002D1EBF" w:rsidRDefault="002D1EBF" w:rsidP="002D1EBF">
            <w:pPr>
              <w:spacing w:after="120" w:line="240" w:lineRule="auto"/>
              <w:contextualSpacing/>
              <w:rPr>
                <w:sz w:val="24"/>
                <w:szCs w:val="24"/>
              </w:rPr>
            </w:pPr>
            <w:r>
              <w:rPr>
                <w:sz w:val="24"/>
                <w:szCs w:val="24"/>
              </w:rPr>
              <w:t>ЛОТ №2. Имущество, расположенное по адресу: Саратовская область, Красноармейский район, пос. Карамышевка</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2D1EBF" w:rsidRDefault="002D1EBF" w:rsidP="002D1EBF">
            <w:pPr>
              <w:spacing w:after="120" w:line="240" w:lineRule="auto"/>
              <w:contextualSpacing/>
              <w:rPr>
                <w:sz w:val="24"/>
                <w:szCs w:val="24"/>
              </w:rPr>
            </w:pPr>
            <w:r>
              <w:rPr>
                <w:sz w:val="24"/>
                <w:szCs w:val="24"/>
              </w:rPr>
              <w:t>Для участия в аукционе заявитель с 9 час. 00 мин. московского времени 05.12.15 г.  круглосуточно в течение семи дней в неделю до 14 час. 00 мин. московского времени 15.01.16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2D1EBF" w:rsidRDefault="002D1EBF" w:rsidP="002D1EBF">
            <w:pPr>
              <w:spacing w:after="120" w:line="240" w:lineRule="auto"/>
              <w:contextualSpacing/>
              <w:rPr>
                <w:sz w:val="24"/>
                <w:szCs w:val="24"/>
              </w:rPr>
            </w:pPr>
            <w:r>
              <w:rPr>
                <w:sz w:val="24"/>
                <w:szCs w:val="24"/>
              </w:rPr>
              <w:t>1.Водопровод, назначение: сооружение, протяженность 3000 м. - 1 ед., кадастровый номер 64-64-36/016/2011-602 2.Здание: насосная станция, назначение: нежилое, общая площадь 25,8 кв.м. - 1 ед., Литер А кадастровый номер 64-64-36/020/2011-376</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Начальная цена</w:t>
            </w:r>
          </w:p>
        </w:tc>
        <w:tc>
          <w:tcPr>
            <w:tcW w:w="4786" w:type="dxa"/>
          </w:tcPr>
          <w:p w:rsidR="002D1EBF" w:rsidRDefault="002D1EBF" w:rsidP="002D1EBF">
            <w:pPr>
              <w:spacing w:after="120" w:line="240" w:lineRule="auto"/>
              <w:contextualSpacing/>
              <w:rPr>
                <w:sz w:val="24"/>
                <w:szCs w:val="24"/>
              </w:rPr>
            </w:pPr>
            <w:r>
              <w:rPr>
                <w:sz w:val="24"/>
                <w:szCs w:val="24"/>
              </w:rPr>
              <w:t>2826000</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Шаг, % от начальной цены</w:t>
            </w:r>
          </w:p>
        </w:tc>
        <w:tc>
          <w:tcPr>
            <w:tcW w:w="4786" w:type="dxa"/>
          </w:tcPr>
          <w:p w:rsidR="002D1EBF" w:rsidRDefault="002D1EBF" w:rsidP="002D1EBF">
            <w:pPr>
              <w:spacing w:after="120" w:line="240" w:lineRule="auto"/>
              <w:contextualSpacing/>
              <w:rPr>
                <w:sz w:val="24"/>
                <w:szCs w:val="24"/>
              </w:rPr>
            </w:pPr>
            <w:r>
              <w:rPr>
                <w:sz w:val="24"/>
                <w:szCs w:val="24"/>
              </w:rPr>
              <w:t>5,66171266808209</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Шаг, руб.</w:t>
            </w:r>
          </w:p>
        </w:tc>
        <w:tc>
          <w:tcPr>
            <w:tcW w:w="4786" w:type="dxa"/>
          </w:tcPr>
          <w:p w:rsidR="002D1EBF" w:rsidRDefault="002D1EBF" w:rsidP="002D1EBF">
            <w:pPr>
              <w:spacing w:after="120" w:line="240" w:lineRule="auto"/>
              <w:contextualSpacing/>
              <w:rPr>
                <w:sz w:val="24"/>
                <w:szCs w:val="24"/>
              </w:rPr>
            </w:pPr>
            <w:r>
              <w:rPr>
                <w:sz w:val="24"/>
                <w:szCs w:val="24"/>
              </w:rPr>
              <w:t>160000</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Обеспечение задатка</w:t>
            </w:r>
          </w:p>
        </w:tc>
        <w:tc>
          <w:tcPr>
            <w:tcW w:w="4786" w:type="dxa"/>
          </w:tcPr>
          <w:p w:rsidR="002D1EBF" w:rsidRDefault="002D1EBF" w:rsidP="002D1EBF">
            <w:pPr>
              <w:spacing w:after="120" w:line="240" w:lineRule="auto"/>
              <w:contextualSpacing/>
              <w:rPr>
                <w:sz w:val="24"/>
                <w:szCs w:val="24"/>
              </w:rPr>
            </w:pPr>
            <w:r>
              <w:rPr>
                <w:sz w:val="24"/>
                <w:szCs w:val="24"/>
              </w:rPr>
              <w:t>Рубли</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Размер задатка</w:t>
            </w:r>
          </w:p>
        </w:tc>
        <w:tc>
          <w:tcPr>
            <w:tcW w:w="4786" w:type="dxa"/>
          </w:tcPr>
          <w:p w:rsidR="002D1EBF" w:rsidRDefault="002D1EBF" w:rsidP="002D1EBF">
            <w:pPr>
              <w:spacing w:after="120" w:line="240" w:lineRule="auto"/>
              <w:contextualSpacing/>
              <w:rPr>
                <w:sz w:val="24"/>
                <w:szCs w:val="24"/>
              </w:rPr>
            </w:pPr>
            <w:r>
              <w:rPr>
                <w:sz w:val="24"/>
                <w:szCs w:val="24"/>
              </w:rPr>
              <w:t>145000</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Порядок внесения и возврата задатка</w:t>
            </w:r>
          </w:p>
        </w:tc>
        <w:tc>
          <w:tcPr>
            <w:tcW w:w="4786" w:type="dxa"/>
          </w:tcPr>
          <w:p w:rsidR="002D1EBF" w:rsidRDefault="002D1EBF" w:rsidP="002D1EBF">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Счет для внесения задатка</w:t>
            </w:r>
          </w:p>
        </w:tc>
        <w:tc>
          <w:tcPr>
            <w:tcW w:w="4786" w:type="dxa"/>
          </w:tcPr>
          <w:p w:rsidR="002D1EBF" w:rsidRDefault="002D1EBF" w:rsidP="002D1EBF">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2D1EBF">
        <w:rPr>
          <w:sz w:val="24"/>
          <w:szCs w:val="24"/>
        </w:rPr>
        <w:t>Заявок на данный лот нет.</w:t>
      </w:r>
    </w:p>
    <w:p w:rsidR="002D1EBF" w:rsidRDefault="002D1EBF" w:rsidP="00FE7086">
      <w:pPr>
        <w:spacing w:line="240" w:lineRule="auto"/>
        <w:ind w:firstLine="708"/>
        <w:contextualSpacing/>
        <w:rPr>
          <w:sz w:val="24"/>
          <w:szCs w:val="24"/>
        </w:rPr>
      </w:pPr>
      <w:bookmarkStart w:id="30" w:name="ЛотНазвание_2"/>
      <w:bookmarkEnd w:id="30"/>
      <w:r>
        <w:rPr>
          <w:sz w:val="24"/>
          <w:szCs w:val="24"/>
        </w:rPr>
        <w:t>Лот 2.</w:t>
      </w:r>
      <w:r w:rsidR="00183E1F">
        <w:rPr>
          <w:sz w:val="24"/>
          <w:szCs w:val="24"/>
        </w:rPr>
        <w:t xml:space="preserve"> </w:t>
      </w:r>
      <w:bookmarkStart w:id="31" w:name="Лот_2"/>
      <w:bookmarkEnd w:id="31"/>
    </w:p>
    <w:tbl>
      <w:tblPr>
        <w:tblW w:w="0" w:type="auto"/>
        <w:tblLayout w:type="fixed"/>
        <w:tblLook w:val="0000" w:firstRow="0" w:lastRow="0" w:firstColumn="0" w:lastColumn="0" w:noHBand="0" w:noVBand="0"/>
      </w:tblPr>
      <w:tblGrid>
        <w:gridCol w:w="4785"/>
        <w:gridCol w:w="4786"/>
      </w:tblGrid>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Наименование лота</w:t>
            </w:r>
          </w:p>
        </w:tc>
        <w:tc>
          <w:tcPr>
            <w:tcW w:w="4786" w:type="dxa"/>
          </w:tcPr>
          <w:p w:rsidR="002D1EBF" w:rsidRDefault="002D1EBF" w:rsidP="002D1EBF">
            <w:pPr>
              <w:spacing w:after="120" w:line="240" w:lineRule="auto"/>
              <w:contextualSpacing/>
              <w:rPr>
                <w:sz w:val="24"/>
                <w:szCs w:val="24"/>
              </w:rPr>
            </w:pPr>
            <w:r>
              <w:rPr>
                <w:sz w:val="24"/>
                <w:szCs w:val="24"/>
              </w:rPr>
              <w:t>Лот №1 Имущество, расположенное по адресу: Саратовская область, Красноармейский район, пос. Каменский</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2D1EBF" w:rsidRDefault="002D1EBF" w:rsidP="002D1EBF">
            <w:pPr>
              <w:spacing w:after="120" w:line="240" w:lineRule="auto"/>
              <w:contextualSpacing/>
              <w:rPr>
                <w:sz w:val="24"/>
                <w:szCs w:val="24"/>
              </w:rPr>
            </w:pPr>
            <w:r>
              <w:rPr>
                <w:sz w:val="24"/>
                <w:szCs w:val="24"/>
              </w:rPr>
              <w:t>Для участия в аукционе заявитель с 9 час. 00 мин. московского времени 05.12.15 г.  круглосуточно в течение семи дней в неделю до 14 час. 00 мин. московского времени 15.01.16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2D1EBF" w:rsidRDefault="002D1EBF" w:rsidP="002D1EBF">
            <w:pPr>
              <w:spacing w:after="120" w:line="240" w:lineRule="auto"/>
              <w:contextualSpacing/>
              <w:rPr>
                <w:sz w:val="24"/>
                <w:szCs w:val="24"/>
              </w:rPr>
            </w:pPr>
            <w:r>
              <w:rPr>
                <w:sz w:val="24"/>
                <w:szCs w:val="24"/>
              </w:rPr>
              <w:t>Имущество, расположенное по адресу: Саратовская область, Красноармейский район, пос. Каменский: 1.Сооружение. Водопровод, назначение: нежилое, протяженность 8000 м.– 1 ед., кадастровый номер №64-64-36/016/2011-563. 2. Нежилое здание. Насосная станция, назначение: нежилое, общая площадь 16,2 кв.м.– 1 ед., Литер А, кадастровый номер 64-64-36/016/2011-562 3. Сооружение. Каптаж, назначение: нежилое, площадь застройки 200 кв.м., объем 400 куб.м.– 1 ед., Литер 1, кадастровый номер 64-64-36/016/2011-561 4.Водопровод, назначение: сооружение, протяженность 3200 м. – 1 ед., кадастровый номер 64-64-36/016/2011-592 5. Мебель для офиса, оргтехника и др. ТМЦ – 84 ед.</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Начальная цена</w:t>
            </w:r>
          </w:p>
        </w:tc>
        <w:tc>
          <w:tcPr>
            <w:tcW w:w="4786" w:type="dxa"/>
          </w:tcPr>
          <w:p w:rsidR="002D1EBF" w:rsidRDefault="002D1EBF" w:rsidP="002D1EBF">
            <w:pPr>
              <w:spacing w:after="120" w:line="240" w:lineRule="auto"/>
              <w:contextualSpacing/>
              <w:rPr>
                <w:sz w:val="24"/>
                <w:szCs w:val="24"/>
              </w:rPr>
            </w:pPr>
            <w:r>
              <w:rPr>
                <w:sz w:val="24"/>
                <w:szCs w:val="24"/>
              </w:rPr>
              <w:t>7844796</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Шаг, % от начальной цены</w:t>
            </w:r>
          </w:p>
        </w:tc>
        <w:tc>
          <w:tcPr>
            <w:tcW w:w="4786" w:type="dxa"/>
          </w:tcPr>
          <w:p w:rsidR="002D1EBF" w:rsidRDefault="002D1EBF" w:rsidP="002D1EBF">
            <w:pPr>
              <w:spacing w:after="120" w:line="240" w:lineRule="auto"/>
              <w:contextualSpacing/>
              <w:rPr>
                <w:sz w:val="24"/>
                <w:szCs w:val="24"/>
              </w:rPr>
            </w:pPr>
            <w:r>
              <w:rPr>
                <w:sz w:val="24"/>
                <w:szCs w:val="24"/>
              </w:rPr>
              <w:t>5,73628683269775</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Шаг, руб.</w:t>
            </w:r>
          </w:p>
        </w:tc>
        <w:tc>
          <w:tcPr>
            <w:tcW w:w="4786" w:type="dxa"/>
          </w:tcPr>
          <w:p w:rsidR="002D1EBF" w:rsidRDefault="002D1EBF" w:rsidP="002D1EBF">
            <w:pPr>
              <w:spacing w:after="120" w:line="240" w:lineRule="auto"/>
              <w:contextualSpacing/>
              <w:rPr>
                <w:sz w:val="24"/>
                <w:szCs w:val="24"/>
              </w:rPr>
            </w:pPr>
            <w:r>
              <w:rPr>
                <w:sz w:val="24"/>
                <w:szCs w:val="24"/>
              </w:rPr>
              <w:t>450000</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Обеспечение задатка</w:t>
            </w:r>
          </w:p>
        </w:tc>
        <w:tc>
          <w:tcPr>
            <w:tcW w:w="4786" w:type="dxa"/>
          </w:tcPr>
          <w:p w:rsidR="002D1EBF" w:rsidRDefault="002D1EBF" w:rsidP="002D1EBF">
            <w:pPr>
              <w:spacing w:after="120" w:line="240" w:lineRule="auto"/>
              <w:contextualSpacing/>
              <w:rPr>
                <w:sz w:val="24"/>
                <w:szCs w:val="24"/>
              </w:rPr>
            </w:pPr>
            <w:r>
              <w:rPr>
                <w:sz w:val="24"/>
                <w:szCs w:val="24"/>
              </w:rPr>
              <w:t>Рубли</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Размер задатка</w:t>
            </w:r>
          </w:p>
        </w:tc>
        <w:tc>
          <w:tcPr>
            <w:tcW w:w="4786" w:type="dxa"/>
          </w:tcPr>
          <w:p w:rsidR="002D1EBF" w:rsidRDefault="002D1EBF" w:rsidP="002D1EBF">
            <w:pPr>
              <w:spacing w:after="120" w:line="240" w:lineRule="auto"/>
              <w:contextualSpacing/>
              <w:rPr>
                <w:sz w:val="24"/>
                <w:szCs w:val="24"/>
              </w:rPr>
            </w:pPr>
            <w:r>
              <w:rPr>
                <w:sz w:val="24"/>
                <w:szCs w:val="24"/>
              </w:rPr>
              <w:t>400000</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Порядок внесения и возврата задатка</w:t>
            </w:r>
          </w:p>
        </w:tc>
        <w:tc>
          <w:tcPr>
            <w:tcW w:w="4786" w:type="dxa"/>
          </w:tcPr>
          <w:p w:rsidR="002D1EBF" w:rsidRDefault="002D1EBF" w:rsidP="002D1EBF">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Счет для внесения задатка</w:t>
            </w:r>
          </w:p>
        </w:tc>
        <w:tc>
          <w:tcPr>
            <w:tcW w:w="4786" w:type="dxa"/>
          </w:tcPr>
          <w:p w:rsidR="002D1EBF" w:rsidRDefault="002D1EBF" w:rsidP="002D1EBF">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183E1F" w:rsidRDefault="00183E1F" w:rsidP="00FE7086">
      <w:pPr>
        <w:spacing w:line="240" w:lineRule="auto"/>
        <w:ind w:firstLine="708"/>
        <w:contextualSpacing/>
        <w:rPr>
          <w:sz w:val="24"/>
          <w:szCs w:val="24"/>
        </w:rPr>
      </w:pPr>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r w:rsidR="002D1EBF">
        <w:rPr>
          <w:sz w:val="24"/>
          <w:szCs w:val="24"/>
        </w:rPr>
        <w:t>Заявок на данный лот нет.</w:t>
      </w:r>
    </w:p>
    <w:p w:rsidR="002D1EBF" w:rsidRDefault="002D1EBF" w:rsidP="00FE7086">
      <w:pPr>
        <w:spacing w:line="240" w:lineRule="auto"/>
        <w:ind w:firstLine="708"/>
        <w:contextualSpacing/>
        <w:rPr>
          <w:sz w:val="24"/>
          <w:szCs w:val="24"/>
        </w:rPr>
      </w:pPr>
      <w:bookmarkStart w:id="35" w:name="ЛотНазвание_3"/>
      <w:bookmarkEnd w:id="35"/>
      <w:r>
        <w:rPr>
          <w:sz w:val="24"/>
          <w:szCs w:val="24"/>
        </w:rPr>
        <w:t>Лот 3.</w:t>
      </w:r>
      <w:r w:rsidR="00183E1F">
        <w:rPr>
          <w:sz w:val="24"/>
          <w:szCs w:val="24"/>
        </w:rPr>
        <w:t xml:space="preserve"> </w:t>
      </w:r>
      <w:bookmarkStart w:id="36" w:name="Лот_3"/>
      <w:bookmarkEnd w:id="36"/>
    </w:p>
    <w:tbl>
      <w:tblPr>
        <w:tblW w:w="0" w:type="auto"/>
        <w:tblLayout w:type="fixed"/>
        <w:tblLook w:val="0000" w:firstRow="0" w:lastRow="0" w:firstColumn="0" w:lastColumn="0" w:noHBand="0" w:noVBand="0"/>
      </w:tblPr>
      <w:tblGrid>
        <w:gridCol w:w="4785"/>
        <w:gridCol w:w="4786"/>
      </w:tblGrid>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Наименование лота</w:t>
            </w:r>
          </w:p>
        </w:tc>
        <w:tc>
          <w:tcPr>
            <w:tcW w:w="4786" w:type="dxa"/>
          </w:tcPr>
          <w:p w:rsidR="002D1EBF" w:rsidRDefault="002D1EBF" w:rsidP="002D1EBF">
            <w:pPr>
              <w:spacing w:after="120" w:line="240" w:lineRule="auto"/>
              <w:contextualSpacing/>
              <w:rPr>
                <w:sz w:val="24"/>
                <w:szCs w:val="24"/>
              </w:rPr>
            </w:pPr>
            <w:r>
              <w:rPr>
                <w:sz w:val="24"/>
                <w:szCs w:val="24"/>
              </w:rPr>
              <w:t>ЛОТ №3. Имущество, расположенное по адресу: Саратовская область, Красноармейский район, с. Гвардейское</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2D1EBF" w:rsidRDefault="002D1EBF" w:rsidP="002D1EBF">
            <w:pPr>
              <w:spacing w:after="120" w:line="240" w:lineRule="auto"/>
              <w:contextualSpacing/>
              <w:rPr>
                <w:sz w:val="24"/>
                <w:szCs w:val="24"/>
              </w:rPr>
            </w:pPr>
            <w:r>
              <w:rPr>
                <w:sz w:val="24"/>
                <w:szCs w:val="24"/>
              </w:rPr>
              <w:t>Для участия в аукционе заявитель с 9 час. 00 мин. московского времени 05.12.15 г.  круглосуточно в течение семи дней в неделю до 14 час. 00 мин. московского времени 15.01.16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2D1EBF" w:rsidRDefault="002D1EBF" w:rsidP="002D1EBF">
            <w:pPr>
              <w:spacing w:after="120" w:line="240" w:lineRule="auto"/>
              <w:contextualSpacing/>
              <w:rPr>
                <w:sz w:val="24"/>
                <w:szCs w:val="24"/>
              </w:rPr>
            </w:pPr>
            <w:r>
              <w:rPr>
                <w:sz w:val="24"/>
                <w:szCs w:val="24"/>
              </w:rPr>
              <w:t>Имущество, расположенное по адресу: Саратовская область, Красноармейский район, с. Гвардейское 1.Водопровод, назначение: сооружение, протяженность 5000 м. -1 ед. кадастровый номер кадастровый номер 64-64-36/016/2011-594 2.Скважина, назначение: сооружение, глубина 150 м адрес – 1 ед., Литер 1, кадастровый номер 64-64-36/016/2011-600 3.Насосная станция, назначение: нежилое здание, общая площадь 5 кв.м.– 1 ед., Литер А, кадастровый номер 64-64-36/016/2011-598</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Начальная цена</w:t>
            </w:r>
          </w:p>
        </w:tc>
        <w:tc>
          <w:tcPr>
            <w:tcW w:w="4786" w:type="dxa"/>
          </w:tcPr>
          <w:p w:rsidR="002D1EBF" w:rsidRDefault="002D1EBF" w:rsidP="002D1EBF">
            <w:pPr>
              <w:spacing w:after="120" w:line="240" w:lineRule="auto"/>
              <w:contextualSpacing/>
              <w:rPr>
                <w:sz w:val="24"/>
                <w:szCs w:val="24"/>
              </w:rPr>
            </w:pPr>
            <w:r>
              <w:rPr>
                <w:sz w:val="24"/>
                <w:szCs w:val="24"/>
              </w:rPr>
              <w:t>7272000</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Шаг, % от начальной цены</w:t>
            </w:r>
          </w:p>
        </w:tc>
        <w:tc>
          <w:tcPr>
            <w:tcW w:w="4786" w:type="dxa"/>
          </w:tcPr>
          <w:p w:rsidR="002D1EBF" w:rsidRDefault="002D1EBF" w:rsidP="002D1EBF">
            <w:pPr>
              <w:spacing w:after="120" w:line="240" w:lineRule="auto"/>
              <w:contextualSpacing/>
              <w:rPr>
                <w:sz w:val="24"/>
                <w:szCs w:val="24"/>
              </w:rPr>
            </w:pPr>
            <w:r>
              <w:rPr>
                <w:sz w:val="24"/>
                <w:szCs w:val="24"/>
              </w:rPr>
              <w:t>5,63806380638064</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Шаг, руб.</w:t>
            </w:r>
          </w:p>
        </w:tc>
        <w:tc>
          <w:tcPr>
            <w:tcW w:w="4786" w:type="dxa"/>
          </w:tcPr>
          <w:p w:rsidR="002D1EBF" w:rsidRDefault="002D1EBF" w:rsidP="002D1EBF">
            <w:pPr>
              <w:spacing w:after="120" w:line="240" w:lineRule="auto"/>
              <w:contextualSpacing/>
              <w:rPr>
                <w:sz w:val="24"/>
                <w:szCs w:val="24"/>
              </w:rPr>
            </w:pPr>
            <w:r>
              <w:rPr>
                <w:sz w:val="24"/>
                <w:szCs w:val="24"/>
              </w:rPr>
              <w:t>410000</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Обеспечение задатка</w:t>
            </w:r>
          </w:p>
        </w:tc>
        <w:tc>
          <w:tcPr>
            <w:tcW w:w="4786" w:type="dxa"/>
          </w:tcPr>
          <w:p w:rsidR="002D1EBF" w:rsidRDefault="002D1EBF" w:rsidP="002D1EBF">
            <w:pPr>
              <w:spacing w:after="120" w:line="240" w:lineRule="auto"/>
              <w:contextualSpacing/>
              <w:rPr>
                <w:sz w:val="24"/>
                <w:szCs w:val="24"/>
              </w:rPr>
            </w:pPr>
            <w:r>
              <w:rPr>
                <w:sz w:val="24"/>
                <w:szCs w:val="24"/>
              </w:rPr>
              <w:t>Рубли</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Размер задатка</w:t>
            </w:r>
          </w:p>
        </w:tc>
        <w:tc>
          <w:tcPr>
            <w:tcW w:w="4786" w:type="dxa"/>
          </w:tcPr>
          <w:p w:rsidR="002D1EBF" w:rsidRDefault="002D1EBF" w:rsidP="002D1EBF">
            <w:pPr>
              <w:spacing w:after="120" w:line="240" w:lineRule="auto"/>
              <w:contextualSpacing/>
              <w:rPr>
                <w:sz w:val="24"/>
                <w:szCs w:val="24"/>
              </w:rPr>
            </w:pPr>
            <w:r>
              <w:rPr>
                <w:sz w:val="24"/>
                <w:szCs w:val="24"/>
              </w:rPr>
              <w:t>370000</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Порядок внесения и возврата задатка</w:t>
            </w:r>
          </w:p>
        </w:tc>
        <w:tc>
          <w:tcPr>
            <w:tcW w:w="4786" w:type="dxa"/>
          </w:tcPr>
          <w:p w:rsidR="002D1EBF" w:rsidRDefault="002D1EBF" w:rsidP="002D1EBF">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Счет для внесения задатка</w:t>
            </w:r>
          </w:p>
        </w:tc>
        <w:tc>
          <w:tcPr>
            <w:tcW w:w="4786" w:type="dxa"/>
          </w:tcPr>
          <w:p w:rsidR="002D1EBF" w:rsidRDefault="002D1EBF" w:rsidP="002D1EBF">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183E1F" w:rsidRDefault="00183E1F" w:rsidP="00FE7086">
      <w:pPr>
        <w:spacing w:line="240" w:lineRule="auto"/>
        <w:ind w:firstLine="708"/>
        <w:contextualSpacing/>
        <w:rPr>
          <w:sz w:val="24"/>
          <w:szCs w:val="24"/>
        </w:rPr>
      </w:pPr>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r w:rsidR="002D1EBF">
        <w:rPr>
          <w:sz w:val="24"/>
          <w:szCs w:val="24"/>
        </w:rPr>
        <w:t>Заявок на данный лот нет.</w:t>
      </w:r>
    </w:p>
    <w:p w:rsidR="002D1EBF" w:rsidRDefault="002D1EBF" w:rsidP="00FE7086">
      <w:pPr>
        <w:spacing w:line="240" w:lineRule="auto"/>
        <w:ind w:firstLine="708"/>
        <w:contextualSpacing/>
        <w:rPr>
          <w:sz w:val="24"/>
          <w:szCs w:val="24"/>
        </w:rPr>
      </w:pPr>
      <w:bookmarkStart w:id="40" w:name="ЛотНазвание_4"/>
      <w:bookmarkEnd w:id="40"/>
      <w:r>
        <w:rPr>
          <w:sz w:val="24"/>
          <w:szCs w:val="24"/>
        </w:rPr>
        <w:t>Лот 4.</w:t>
      </w:r>
      <w:r w:rsidR="00183E1F">
        <w:rPr>
          <w:sz w:val="24"/>
          <w:szCs w:val="24"/>
        </w:rPr>
        <w:t xml:space="preserve"> </w:t>
      </w:r>
      <w:bookmarkStart w:id="41" w:name="Лот_4"/>
      <w:bookmarkEnd w:id="41"/>
    </w:p>
    <w:tbl>
      <w:tblPr>
        <w:tblW w:w="0" w:type="auto"/>
        <w:tblLayout w:type="fixed"/>
        <w:tblLook w:val="0000" w:firstRow="0" w:lastRow="0" w:firstColumn="0" w:lastColumn="0" w:noHBand="0" w:noVBand="0"/>
      </w:tblPr>
      <w:tblGrid>
        <w:gridCol w:w="4785"/>
        <w:gridCol w:w="4786"/>
      </w:tblGrid>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Наименование лота</w:t>
            </w:r>
          </w:p>
        </w:tc>
        <w:tc>
          <w:tcPr>
            <w:tcW w:w="4786" w:type="dxa"/>
          </w:tcPr>
          <w:p w:rsidR="002D1EBF" w:rsidRDefault="002D1EBF" w:rsidP="002D1EBF">
            <w:pPr>
              <w:spacing w:after="120" w:line="240" w:lineRule="auto"/>
              <w:contextualSpacing/>
              <w:rPr>
                <w:sz w:val="24"/>
                <w:szCs w:val="24"/>
              </w:rPr>
            </w:pPr>
            <w:r>
              <w:rPr>
                <w:sz w:val="24"/>
                <w:szCs w:val="24"/>
              </w:rPr>
              <w:t>ЛОТ №4 Имущество, расположенное по адресу: Саратовская область, Красноармейский район, с. Елшанка</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2D1EBF" w:rsidRDefault="002D1EBF" w:rsidP="002D1EBF">
            <w:pPr>
              <w:spacing w:after="120" w:line="240" w:lineRule="auto"/>
              <w:contextualSpacing/>
              <w:rPr>
                <w:sz w:val="24"/>
                <w:szCs w:val="24"/>
              </w:rPr>
            </w:pPr>
            <w:r>
              <w:rPr>
                <w:sz w:val="24"/>
                <w:szCs w:val="24"/>
              </w:rPr>
              <w:t>Для участия в аукционе заявитель с 9 час. 00 мин. московского времени 05.12.15 г.  круглосуточно в течение семи дней в неделю до 14 час. 00 мин. московского времени 15.01.16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2D1EBF" w:rsidRDefault="002D1EBF" w:rsidP="002D1EBF">
            <w:pPr>
              <w:spacing w:after="120" w:line="240" w:lineRule="auto"/>
              <w:contextualSpacing/>
              <w:rPr>
                <w:sz w:val="24"/>
                <w:szCs w:val="24"/>
              </w:rPr>
            </w:pPr>
            <w:r>
              <w:rPr>
                <w:sz w:val="24"/>
                <w:szCs w:val="24"/>
              </w:rPr>
              <w:t>1.Сооружение водопровода, включающее в себя стальную трубу диаметром 100 мм подземной глубиной заложения 2 м с кирпичными колодцами – 13 шт., назначение: водохозяйственное– 1 ед., протяженность 3 500 м, Литер 1, кадастровый номер 64-64-36/020/2011-422 2.Сооружение. Скважина, глубиной 150 м., назначение: водохозяйственное-1 ед., Литер 1, кадастровый номер кадастровый номер 64-64-36/020/2011-420</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Начальная цена</w:t>
            </w:r>
          </w:p>
        </w:tc>
        <w:tc>
          <w:tcPr>
            <w:tcW w:w="4786" w:type="dxa"/>
          </w:tcPr>
          <w:p w:rsidR="002D1EBF" w:rsidRDefault="002D1EBF" w:rsidP="002D1EBF">
            <w:pPr>
              <w:spacing w:after="120" w:line="240" w:lineRule="auto"/>
              <w:contextualSpacing/>
              <w:rPr>
                <w:sz w:val="24"/>
                <w:szCs w:val="24"/>
              </w:rPr>
            </w:pPr>
            <w:r>
              <w:rPr>
                <w:sz w:val="24"/>
                <w:szCs w:val="24"/>
              </w:rPr>
              <w:t>3564000</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Шаг, % от начальной цены</w:t>
            </w:r>
          </w:p>
        </w:tc>
        <w:tc>
          <w:tcPr>
            <w:tcW w:w="4786" w:type="dxa"/>
          </w:tcPr>
          <w:p w:rsidR="002D1EBF" w:rsidRDefault="002D1EBF" w:rsidP="002D1EBF">
            <w:pPr>
              <w:spacing w:after="120" w:line="240" w:lineRule="auto"/>
              <w:contextualSpacing/>
              <w:rPr>
                <w:sz w:val="24"/>
                <w:szCs w:val="24"/>
              </w:rPr>
            </w:pPr>
            <w:r>
              <w:rPr>
                <w:sz w:val="24"/>
                <w:szCs w:val="24"/>
              </w:rPr>
              <w:t>5,61167227833895</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Шаг, руб.</w:t>
            </w:r>
          </w:p>
        </w:tc>
        <w:tc>
          <w:tcPr>
            <w:tcW w:w="4786" w:type="dxa"/>
          </w:tcPr>
          <w:p w:rsidR="002D1EBF" w:rsidRDefault="002D1EBF" w:rsidP="002D1EBF">
            <w:pPr>
              <w:spacing w:after="120" w:line="240" w:lineRule="auto"/>
              <w:contextualSpacing/>
              <w:rPr>
                <w:sz w:val="24"/>
                <w:szCs w:val="24"/>
              </w:rPr>
            </w:pPr>
            <w:r>
              <w:rPr>
                <w:sz w:val="24"/>
                <w:szCs w:val="24"/>
              </w:rPr>
              <w:t>200000</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Обеспечение задатка</w:t>
            </w:r>
          </w:p>
        </w:tc>
        <w:tc>
          <w:tcPr>
            <w:tcW w:w="4786" w:type="dxa"/>
          </w:tcPr>
          <w:p w:rsidR="002D1EBF" w:rsidRDefault="002D1EBF" w:rsidP="002D1EBF">
            <w:pPr>
              <w:spacing w:after="120" w:line="240" w:lineRule="auto"/>
              <w:contextualSpacing/>
              <w:rPr>
                <w:sz w:val="24"/>
                <w:szCs w:val="24"/>
              </w:rPr>
            </w:pPr>
            <w:r>
              <w:rPr>
                <w:sz w:val="24"/>
                <w:szCs w:val="24"/>
              </w:rPr>
              <w:t>Рубли</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Размер задатка</w:t>
            </w:r>
          </w:p>
        </w:tc>
        <w:tc>
          <w:tcPr>
            <w:tcW w:w="4786" w:type="dxa"/>
          </w:tcPr>
          <w:p w:rsidR="002D1EBF" w:rsidRDefault="002D1EBF" w:rsidP="002D1EBF">
            <w:pPr>
              <w:spacing w:after="120" w:line="240" w:lineRule="auto"/>
              <w:contextualSpacing/>
              <w:rPr>
                <w:sz w:val="24"/>
                <w:szCs w:val="24"/>
              </w:rPr>
            </w:pPr>
            <w:r>
              <w:rPr>
                <w:sz w:val="24"/>
                <w:szCs w:val="24"/>
              </w:rPr>
              <w:t>180000</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Порядок внесения и возврата задатка</w:t>
            </w:r>
          </w:p>
        </w:tc>
        <w:tc>
          <w:tcPr>
            <w:tcW w:w="4786" w:type="dxa"/>
          </w:tcPr>
          <w:p w:rsidR="002D1EBF" w:rsidRDefault="002D1EBF" w:rsidP="002D1EBF">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Счет для внесения задатка</w:t>
            </w:r>
          </w:p>
        </w:tc>
        <w:tc>
          <w:tcPr>
            <w:tcW w:w="4786" w:type="dxa"/>
          </w:tcPr>
          <w:p w:rsidR="002D1EBF" w:rsidRDefault="002D1EBF" w:rsidP="002D1EBF">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183E1F" w:rsidRDefault="00183E1F" w:rsidP="00FE7086">
      <w:pPr>
        <w:spacing w:line="240" w:lineRule="auto"/>
        <w:ind w:firstLine="708"/>
        <w:contextualSpacing/>
        <w:rPr>
          <w:sz w:val="24"/>
          <w:szCs w:val="24"/>
        </w:rPr>
      </w:pPr>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r w:rsidR="002D1EBF">
        <w:rPr>
          <w:sz w:val="24"/>
          <w:szCs w:val="24"/>
        </w:rPr>
        <w:t>Заявок на данный лот нет.</w:t>
      </w:r>
    </w:p>
    <w:p w:rsidR="002D1EBF" w:rsidRDefault="002D1EBF" w:rsidP="00FE7086">
      <w:pPr>
        <w:spacing w:line="240" w:lineRule="auto"/>
        <w:ind w:firstLine="708"/>
        <w:contextualSpacing/>
        <w:rPr>
          <w:sz w:val="24"/>
          <w:szCs w:val="24"/>
        </w:rPr>
      </w:pPr>
      <w:bookmarkStart w:id="45" w:name="ЛотНазвание_5"/>
      <w:bookmarkEnd w:id="45"/>
      <w:r>
        <w:rPr>
          <w:sz w:val="24"/>
          <w:szCs w:val="24"/>
        </w:rPr>
        <w:t>Лот 5.</w:t>
      </w:r>
      <w:r w:rsidR="00183E1F">
        <w:rPr>
          <w:sz w:val="24"/>
          <w:szCs w:val="24"/>
        </w:rPr>
        <w:t xml:space="preserve"> </w:t>
      </w:r>
      <w:bookmarkStart w:id="46" w:name="Лот_5"/>
      <w:bookmarkEnd w:id="46"/>
    </w:p>
    <w:tbl>
      <w:tblPr>
        <w:tblW w:w="0" w:type="auto"/>
        <w:tblLayout w:type="fixed"/>
        <w:tblLook w:val="0000" w:firstRow="0" w:lastRow="0" w:firstColumn="0" w:lastColumn="0" w:noHBand="0" w:noVBand="0"/>
      </w:tblPr>
      <w:tblGrid>
        <w:gridCol w:w="4785"/>
        <w:gridCol w:w="4786"/>
      </w:tblGrid>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Наименование лота</w:t>
            </w:r>
          </w:p>
        </w:tc>
        <w:tc>
          <w:tcPr>
            <w:tcW w:w="4786" w:type="dxa"/>
          </w:tcPr>
          <w:p w:rsidR="002D1EBF" w:rsidRDefault="002D1EBF" w:rsidP="002D1EBF">
            <w:pPr>
              <w:spacing w:after="120" w:line="240" w:lineRule="auto"/>
              <w:contextualSpacing/>
              <w:rPr>
                <w:sz w:val="24"/>
                <w:szCs w:val="24"/>
              </w:rPr>
            </w:pPr>
            <w:r>
              <w:rPr>
                <w:sz w:val="24"/>
                <w:szCs w:val="24"/>
              </w:rPr>
              <w:t>ЛОТ №5 Имущество, расположенное по адресу: Саратовская область, Красноармейский район, с. Каменка</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2D1EBF" w:rsidRDefault="002D1EBF" w:rsidP="002D1EBF">
            <w:pPr>
              <w:spacing w:after="120" w:line="240" w:lineRule="auto"/>
              <w:contextualSpacing/>
              <w:rPr>
                <w:sz w:val="24"/>
                <w:szCs w:val="24"/>
              </w:rPr>
            </w:pPr>
            <w:r>
              <w:rPr>
                <w:sz w:val="24"/>
                <w:szCs w:val="24"/>
              </w:rPr>
              <w:t>Для участия в аукционе заявитель с 9 час. 00 мин. московского времени 05.12.15 г.  круглосуточно в течение семи дней в неделю до 14 час. 00 мин. московского времени 15.01.16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2D1EBF" w:rsidRDefault="002D1EBF" w:rsidP="002D1EBF">
            <w:pPr>
              <w:spacing w:after="120" w:line="240" w:lineRule="auto"/>
              <w:contextualSpacing/>
              <w:rPr>
                <w:sz w:val="24"/>
                <w:szCs w:val="24"/>
              </w:rPr>
            </w:pPr>
            <w:r>
              <w:rPr>
                <w:sz w:val="24"/>
                <w:szCs w:val="24"/>
              </w:rPr>
              <w:t>1.Сооружение. Водопровод, назначение: водохозяйственное, протяженность 800 м. – 1 ед.</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Начальная цена</w:t>
            </w:r>
          </w:p>
        </w:tc>
        <w:tc>
          <w:tcPr>
            <w:tcW w:w="4786" w:type="dxa"/>
          </w:tcPr>
          <w:p w:rsidR="002D1EBF" w:rsidRDefault="002D1EBF" w:rsidP="002D1EBF">
            <w:pPr>
              <w:spacing w:after="120" w:line="240" w:lineRule="auto"/>
              <w:contextualSpacing/>
              <w:rPr>
                <w:sz w:val="24"/>
                <w:szCs w:val="24"/>
              </w:rPr>
            </w:pPr>
            <w:r>
              <w:rPr>
                <w:sz w:val="24"/>
                <w:szCs w:val="24"/>
              </w:rPr>
              <w:t>1035000</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Шаг, % от начальной цены</w:t>
            </w:r>
          </w:p>
        </w:tc>
        <w:tc>
          <w:tcPr>
            <w:tcW w:w="4786" w:type="dxa"/>
          </w:tcPr>
          <w:p w:rsidR="002D1EBF" w:rsidRDefault="002D1EBF" w:rsidP="002D1EBF">
            <w:pPr>
              <w:spacing w:after="120" w:line="240" w:lineRule="auto"/>
              <w:contextualSpacing/>
              <w:rPr>
                <w:sz w:val="24"/>
                <w:szCs w:val="24"/>
              </w:rPr>
            </w:pPr>
            <w:r>
              <w:rPr>
                <w:sz w:val="24"/>
                <w:szCs w:val="24"/>
              </w:rPr>
              <w:t>5,79710144927536</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Шаг, руб.</w:t>
            </w:r>
          </w:p>
        </w:tc>
        <w:tc>
          <w:tcPr>
            <w:tcW w:w="4786" w:type="dxa"/>
          </w:tcPr>
          <w:p w:rsidR="002D1EBF" w:rsidRDefault="002D1EBF" w:rsidP="002D1EBF">
            <w:pPr>
              <w:spacing w:after="120" w:line="240" w:lineRule="auto"/>
              <w:contextualSpacing/>
              <w:rPr>
                <w:sz w:val="24"/>
                <w:szCs w:val="24"/>
              </w:rPr>
            </w:pPr>
            <w:r>
              <w:rPr>
                <w:sz w:val="24"/>
                <w:szCs w:val="24"/>
              </w:rPr>
              <w:t>60000</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Обеспечение задатка</w:t>
            </w:r>
          </w:p>
        </w:tc>
        <w:tc>
          <w:tcPr>
            <w:tcW w:w="4786" w:type="dxa"/>
          </w:tcPr>
          <w:p w:rsidR="002D1EBF" w:rsidRDefault="002D1EBF" w:rsidP="002D1EBF">
            <w:pPr>
              <w:spacing w:after="120" w:line="240" w:lineRule="auto"/>
              <w:contextualSpacing/>
              <w:rPr>
                <w:sz w:val="24"/>
                <w:szCs w:val="24"/>
              </w:rPr>
            </w:pPr>
            <w:r>
              <w:rPr>
                <w:sz w:val="24"/>
                <w:szCs w:val="24"/>
              </w:rPr>
              <w:t>Рубли</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Размер задатка</w:t>
            </w:r>
          </w:p>
        </w:tc>
        <w:tc>
          <w:tcPr>
            <w:tcW w:w="4786" w:type="dxa"/>
          </w:tcPr>
          <w:p w:rsidR="002D1EBF" w:rsidRDefault="002D1EBF" w:rsidP="002D1EBF">
            <w:pPr>
              <w:spacing w:after="120" w:line="240" w:lineRule="auto"/>
              <w:contextualSpacing/>
              <w:rPr>
                <w:sz w:val="24"/>
                <w:szCs w:val="24"/>
              </w:rPr>
            </w:pPr>
            <w:r>
              <w:rPr>
                <w:sz w:val="24"/>
                <w:szCs w:val="24"/>
              </w:rPr>
              <w:t>55000</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Порядок внесения и возврата задатка</w:t>
            </w:r>
          </w:p>
        </w:tc>
        <w:tc>
          <w:tcPr>
            <w:tcW w:w="4786" w:type="dxa"/>
          </w:tcPr>
          <w:p w:rsidR="002D1EBF" w:rsidRDefault="002D1EBF" w:rsidP="002D1EBF">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Счет для внесения задатка</w:t>
            </w:r>
          </w:p>
        </w:tc>
        <w:tc>
          <w:tcPr>
            <w:tcW w:w="4786" w:type="dxa"/>
          </w:tcPr>
          <w:p w:rsidR="002D1EBF" w:rsidRDefault="002D1EBF" w:rsidP="002D1EBF">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2B16A1" w:rsidRPr="002D1EBF" w:rsidRDefault="00183E1F" w:rsidP="00FE7086">
      <w:pPr>
        <w:spacing w:line="240" w:lineRule="auto"/>
        <w:ind w:firstLine="708"/>
        <w:contextualSpacing/>
        <w:rPr>
          <w:sz w:val="24"/>
          <w:szCs w:val="24"/>
        </w:rPr>
      </w:pPr>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r w:rsidR="002D1EBF">
        <w:rPr>
          <w:sz w:val="24"/>
          <w:szCs w:val="24"/>
        </w:rPr>
        <w:t>Заявок на данный лот нет.</w:t>
      </w:r>
    </w:p>
    <w:p w:rsidR="002D1EBF" w:rsidRPr="002D1EBF" w:rsidRDefault="002D1EBF" w:rsidP="00FE7086">
      <w:pPr>
        <w:spacing w:line="240" w:lineRule="auto"/>
        <w:ind w:firstLine="708"/>
        <w:contextualSpacing/>
        <w:rPr>
          <w:sz w:val="24"/>
          <w:szCs w:val="24"/>
        </w:rPr>
      </w:pPr>
      <w:bookmarkStart w:id="50" w:name="ЛотНазвание_6"/>
      <w:bookmarkEnd w:id="50"/>
      <w:r>
        <w:rPr>
          <w:sz w:val="24"/>
          <w:szCs w:val="24"/>
        </w:rPr>
        <w:t>Лот 6.</w:t>
      </w:r>
      <w:r w:rsidR="002B16A1" w:rsidRPr="002D1EBF">
        <w:rPr>
          <w:sz w:val="24"/>
          <w:szCs w:val="24"/>
        </w:rPr>
        <w:t xml:space="preserve"> </w:t>
      </w:r>
      <w:bookmarkStart w:id="51" w:name="Лот_6"/>
      <w:bookmarkEnd w:id="51"/>
    </w:p>
    <w:tbl>
      <w:tblPr>
        <w:tblW w:w="0" w:type="auto"/>
        <w:tblLayout w:type="fixed"/>
        <w:tblLook w:val="0000" w:firstRow="0" w:lastRow="0" w:firstColumn="0" w:lastColumn="0" w:noHBand="0" w:noVBand="0"/>
      </w:tblPr>
      <w:tblGrid>
        <w:gridCol w:w="4785"/>
        <w:gridCol w:w="4786"/>
      </w:tblGrid>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Наименование лота</w:t>
            </w:r>
          </w:p>
        </w:tc>
        <w:tc>
          <w:tcPr>
            <w:tcW w:w="4786" w:type="dxa"/>
          </w:tcPr>
          <w:p w:rsidR="002D1EBF" w:rsidRDefault="002D1EBF" w:rsidP="002D1EBF">
            <w:pPr>
              <w:spacing w:after="120" w:line="240" w:lineRule="auto"/>
              <w:contextualSpacing/>
              <w:rPr>
                <w:sz w:val="24"/>
                <w:szCs w:val="24"/>
              </w:rPr>
            </w:pPr>
            <w:r>
              <w:rPr>
                <w:sz w:val="24"/>
                <w:szCs w:val="24"/>
              </w:rPr>
              <w:t>ЛОТ №6 Имущество, расположенное по адресу: Саратовская область, Красноармейский район, с. Белогорское</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2D1EBF" w:rsidRDefault="002D1EBF" w:rsidP="002D1EBF">
            <w:pPr>
              <w:spacing w:after="120" w:line="240" w:lineRule="auto"/>
              <w:contextualSpacing/>
              <w:rPr>
                <w:sz w:val="24"/>
                <w:szCs w:val="24"/>
              </w:rPr>
            </w:pPr>
            <w:r>
              <w:rPr>
                <w:sz w:val="24"/>
                <w:szCs w:val="24"/>
              </w:rPr>
              <w:t>Для участия в аукционе заявитель с 9 час. 00 мин. московского времени 05.12.15 г.  круглосуточно в течение семи дней в неделю до 14 час. 00 мин. московского времени 15.01.16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2D1EBF" w:rsidRDefault="002D1EBF" w:rsidP="002D1EBF">
            <w:pPr>
              <w:spacing w:after="120" w:line="240" w:lineRule="auto"/>
              <w:contextualSpacing/>
              <w:rPr>
                <w:sz w:val="24"/>
                <w:szCs w:val="24"/>
              </w:rPr>
            </w:pPr>
            <w:r>
              <w:rPr>
                <w:sz w:val="24"/>
                <w:szCs w:val="24"/>
              </w:rPr>
              <w:t>1.Сооружение. Водопровод, назначение: водохозяйственное, протяженность 800 м.– 1 ед.</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Начальная цена</w:t>
            </w:r>
          </w:p>
        </w:tc>
        <w:tc>
          <w:tcPr>
            <w:tcW w:w="4786" w:type="dxa"/>
          </w:tcPr>
          <w:p w:rsidR="002D1EBF" w:rsidRDefault="002D1EBF" w:rsidP="002D1EBF">
            <w:pPr>
              <w:spacing w:after="120" w:line="240" w:lineRule="auto"/>
              <w:contextualSpacing/>
              <w:rPr>
                <w:sz w:val="24"/>
                <w:szCs w:val="24"/>
              </w:rPr>
            </w:pPr>
            <w:r>
              <w:rPr>
                <w:sz w:val="24"/>
                <w:szCs w:val="24"/>
              </w:rPr>
              <w:t>551700</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Шаг, % от начальной цены</w:t>
            </w:r>
          </w:p>
        </w:tc>
        <w:tc>
          <w:tcPr>
            <w:tcW w:w="4786" w:type="dxa"/>
          </w:tcPr>
          <w:p w:rsidR="002D1EBF" w:rsidRDefault="002D1EBF" w:rsidP="002D1EBF">
            <w:pPr>
              <w:spacing w:after="120" w:line="240" w:lineRule="auto"/>
              <w:contextualSpacing/>
              <w:rPr>
                <w:sz w:val="24"/>
                <w:szCs w:val="24"/>
              </w:rPr>
            </w:pPr>
            <w:r>
              <w:rPr>
                <w:sz w:val="24"/>
                <w:szCs w:val="24"/>
              </w:rPr>
              <w:t>6,34402755120537</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Шаг, руб.</w:t>
            </w:r>
          </w:p>
        </w:tc>
        <w:tc>
          <w:tcPr>
            <w:tcW w:w="4786" w:type="dxa"/>
          </w:tcPr>
          <w:p w:rsidR="002D1EBF" w:rsidRDefault="002D1EBF" w:rsidP="002D1EBF">
            <w:pPr>
              <w:spacing w:after="120" w:line="240" w:lineRule="auto"/>
              <w:contextualSpacing/>
              <w:rPr>
                <w:sz w:val="24"/>
                <w:szCs w:val="24"/>
              </w:rPr>
            </w:pPr>
            <w:r>
              <w:rPr>
                <w:sz w:val="24"/>
                <w:szCs w:val="24"/>
              </w:rPr>
              <w:t>35000</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Обеспечение задатка</w:t>
            </w:r>
          </w:p>
        </w:tc>
        <w:tc>
          <w:tcPr>
            <w:tcW w:w="4786" w:type="dxa"/>
          </w:tcPr>
          <w:p w:rsidR="002D1EBF" w:rsidRDefault="002D1EBF" w:rsidP="002D1EBF">
            <w:pPr>
              <w:spacing w:after="120" w:line="240" w:lineRule="auto"/>
              <w:contextualSpacing/>
              <w:rPr>
                <w:sz w:val="24"/>
                <w:szCs w:val="24"/>
              </w:rPr>
            </w:pPr>
            <w:r>
              <w:rPr>
                <w:sz w:val="24"/>
                <w:szCs w:val="24"/>
              </w:rPr>
              <w:t>Рубли</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Размер задатка</w:t>
            </w:r>
          </w:p>
        </w:tc>
        <w:tc>
          <w:tcPr>
            <w:tcW w:w="4786" w:type="dxa"/>
          </w:tcPr>
          <w:p w:rsidR="002D1EBF" w:rsidRDefault="002D1EBF" w:rsidP="002D1EBF">
            <w:pPr>
              <w:spacing w:after="120" w:line="240" w:lineRule="auto"/>
              <w:contextualSpacing/>
              <w:rPr>
                <w:sz w:val="24"/>
                <w:szCs w:val="24"/>
              </w:rPr>
            </w:pPr>
            <w:r>
              <w:rPr>
                <w:sz w:val="24"/>
                <w:szCs w:val="24"/>
              </w:rPr>
              <w:t>28000</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Порядок внесения и возврата задатка</w:t>
            </w:r>
          </w:p>
        </w:tc>
        <w:tc>
          <w:tcPr>
            <w:tcW w:w="4786" w:type="dxa"/>
          </w:tcPr>
          <w:p w:rsidR="002D1EBF" w:rsidRDefault="002D1EBF" w:rsidP="002D1EBF">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Счет для внесения задатка</w:t>
            </w:r>
          </w:p>
        </w:tc>
        <w:tc>
          <w:tcPr>
            <w:tcW w:w="4786" w:type="dxa"/>
          </w:tcPr>
          <w:p w:rsidR="002D1EBF" w:rsidRDefault="002D1EBF" w:rsidP="002D1EBF">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2B16A1" w:rsidRPr="002D1EBF" w:rsidRDefault="002B16A1" w:rsidP="00FE7086">
      <w:pPr>
        <w:spacing w:line="240" w:lineRule="auto"/>
        <w:ind w:firstLine="708"/>
        <w:contextualSpacing/>
        <w:rPr>
          <w:sz w:val="24"/>
          <w:szCs w:val="24"/>
        </w:rPr>
      </w:pPr>
      <w:r w:rsidRPr="002D1EBF">
        <w:rPr>
          <w:sz w:val="24"/>
          <w:szCs w:val="24"/>
        </w:rPr>
        <w:t xml:space="preserve"> </w:t>
      </w:r>
      <w:bookmarkStart w:id="52" w:name="ПредложениеНазвание_6"/>
      <w:bookmarkEnd w:id="52"/>
      <w:r w:rsidRPr="002D1EBF">
        <w:rPr>
          <w:sz w:val="24"/>
          <w:szCs w:val="24"/>
        </w:rPr>
        <w:t xml:space="preserve"> </w:t>
      </w:r>
      <w:bookmarkStart w:id="53" w:name="Предложение_6"/>
      <w:bookmarkEnd w:id="53"/>
      <w:r w:rsidRPr="002D1EBF">
        <w:rPr>
          <w:sz w:val="24"/>
          <w:szCs w:val="24"/>
        </w:rPr>
        <w:t xml:space="preserve"> </w:t>
      </w:r>
      <w:bookmarkStart w:id="54" w:name="Победитель_6"/>
      <w:bookmarkEnd w:id="54"/>
      <w:r w:rsidR="002D1EBF">
        <w:rPr>
          <w:sz w:val="24"/>
          <w:szCs w:val="24"/>
        </w:rPr>
        <w:t>Заявок на данный лот нет.</w:t>
      </w:r>
    </w:p>
    <w:p w:rsidR="002D1EBF" w:rsidRPr="002D1EBF" w:rsidRDefault="002D1EBF" w:rsidP="00FE7086">
      <w:pPr>
        <w:spacing w:line="240" w:lineRule="auto"/>
        <w:ind w:firstLine="708"/>
        <w:contextualSpacing/>
        <w:rPr>
          <w:sz w:val="24"/>
          <w:szCs w:val="24"/>
        </w:rPr>
      </w:pPr>
      <w:bookmarkStart w:id="55" w:name="ЛотНазвание_7"/>
      <w:bookmarkEnd w:id="55"/>
      <w:r>
        <w:rPr>
          <w:sz w:val="24"/>
          <w:szCs w:val="24"/>
        </w:rPr>
        <w:t>Лот 7.</w:t>
      </w:r>
      <w:r w:rsidR="002B16A1" w:rsidRPr="002D1EBF">
        <w:rPr>
          <w:sz w:val="24"/>
          <w:szCs w:val="24"/>
        </w:rPr>
        <w:t xml:space="preserve"> </w:t>
      </w:r>
      <w:bookmarkStart w:id="56" w:name="Лот_7"/>
      <w:bookmarkEnd w:id="56"/>
    </w:p>
    <w:tbl>
      <w:tblPr>
        <w:tblW w:w="0" w:type="auto"/>
        <w:tblLayout w:type="fixed"/>
        <w:tblLook w:val="0000" w:firstRow="0" w:lastRow="0" w:firstColumn="0" w:lastColumn="0" w:noHBand="0" w:noVBand="0"/>
      </w:tblPr>
      <w:tblGrid>
        <w:gridCol w:w="4785"/>
        <w:gridCol w:w="4786"/>
      </w:tblGrid>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Наименование лота</w:t>
            </w:r>
          </w:p>
        </w:tc>
        <w:tc>
          <w:tcPr>
            <w:tcW w:w="4786" w:type="dxa"/>
          </w:tcPr>
          <w:p w:rsidR="002D1EBF" w:rsidRDefault="002D1EBF" w:rsidP="002D1EBF">
            <w:pPr>
              <w:spacing w:after="120" w:line="240" w:lineRule="auto"/>
              <w:contextualSpacing/>
              <w:rPr>
                <w:sz w:val="24"/>
                <w:szCs w:val="24"/>
              </w:rPr>
            </w:pPr>
            <w:r>
              <w:rPr>
                <w:sz w:val="24"/>
                <w:szCs w:val="24"/>
              </w:rPr>
              <w:t>ЛОТ №7 Имущество, расположенное по адресу: Саратовская область, Красноармейский район, с. Луговое</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2D1EBF" w:rsidRDefault="002D1EBF" w:rsidP="002D1EBF">
            <w:pPr>
              <w:spacing w:after="120" w:line="240" w:lineRule="auto"/>
              <w:contextualSpacing/>
              <w:rPr>
                <w:sz w:val="24"/>
                <w:szCs w:val="24"/>
              </w:rPr>
            </w:pPr>
            <w:r>
              <w:rPr>
                <w:sz w:val="24"/>
                <w:szCs w:val="24"/>
              </w:rPr>
              <w:t>Для участия в аукционе заявитель с 9 час. 00 мин. московского времени 05.12.15 г.  круглосуточно в течение семи дней в неделю до 14 час. 00 мин. московского времени 15.01.16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2D1EBF" w:rsidRDefault="002D1EBF" w:rsidP="002D1EBF">
            <w:pPr>
              <w:spacing w:after="120" w:line="240" w:lineRule="auto"/>
              <w:contextualSpacing/>
              <w:rPr>
                <w:sz w:val="24"/>
                <w:szCs w:val="24"/>
              </w:rPr>
            </w:pPr>
            <w:r>
              <w:rPr>
                <w:sz w:val="24"/>
                <w:szCs w:val="24"/>
              </w:rPr>
              <w:t>Имущество, расположенное по адресу: Саратовская область, Красноармейский район, с. Луговое 1.Сооружение. Водопровод, назначение: водохозяйственное, протяженность 800 м.– 1 ед. Литер 1, кадастровый номер кадастровый номер 64-64-36/001/2012-226 2.Сооружение скважины глубиной 150 м, назначение: сооружение– 1 ед.</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Начальная цена</w:t>
            </w:r>
          </w:p>
        </w:tc>
        <w:tc>
          <w:tcPr>
            <w:tcW w:w="4786" w:type="dxa"/>
          </w:tcPr>
          <w:p w:rsidR="002D1EBF" w:rsidRDefault="002D1EBF" w:rsidP="002D1EBF">
            <w:pPr>
              <w:spacing w:after="120" w:line="240" w:lineRule="auto"/>
              <w:contextualSpacing/>
              <w:rPr>
                <w:sz w:val="24"/>
                <w:szCs w:val="24"/>
              </w:rPr>
            </w:pPr>
            <w:r>
              <w:rPr>
                <w:sz w:val="24"/>
                <w:szCs w:val="24"/>
              </w:rPr>
              <w:t>1398600</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Шаг, % от начальной цены</w:t>
            </w:r>
          </w:p>
        </w:tc>
        <w:tc>
          <w:tcPr>
            <w:tcW w:w="4786" w:type="dxa"/>
          </w:tcPr>
          <w:p w:rsidR="002D1EBF" w:rsidRDefault="002D1EBF" w:rsidP="002D1EBF">
            <w:pPr>
              <w:spacing w:after="120" w:line="240" w:lineRule="auto"/>
              <w:contextualSpacing/>
              <w:rPr>
                <w:sz w:val="24"/>
                <w:szCs w:val="24"/>
              </w:rPr>
            </w:pPr>
            <w:r>
              <w:rPr>
                <w:sz w:val="24"/>
                <w:szCs w:val="24"/>
              </w:rPr>
              <w:t>5,72000572000572</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Шаг, руб.</w:t>
            </w:r>
          </w:p>
        </w:tc>
        <w:tc>
          <w:tcPr>
            <w:tcW w:w="4786" w:type="dxa"/>
          </w:tcPr>
          <w:p w:rsidR="002D1EBF" w:rsidRDefault="002D1EBF" w:rsidP="002D1EBF">
            <w:pPr>
              <w:spacing w:after="120" w:line="240" w:lineRule="auto"/>
              <w:contextualSpacing/>
              <w:rPr>
                <w:sz w:val="24"/>
                <w:szCs w:val="24"/>
              </w:rPr>
            </w:pPr>
            <w:r>
              <w:rPr>
                <w:sz w:val="24"/>
                <w:szCs w:val="24"/>
              </w:rPr>
              <w:t>80000</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Обеспечение задатка</w:t>
            </w:r>
          </w:p>
        </w:tc>
        <w:tc>
          <w:tcPr>
            <w:tcW w:w="4786" w:type="dxa"/>
          </w:tcPr>
          <w:p w:rsidR="002D1EBF" w:rsidRDefault="002D1EBF" w:rsidP="002D1EBF">
            <w:pPr>
              <w:spacing w:after="120" w:line="240" w:lineRule="auto"/>
              <w:contextualSpacing/>
              <w:rPr>
                <w:sz w:val="24"/>
                <w:szCs w:val="24"/>
              </w:rPr>
            </w:pPr>
            <w:r>
              <w:rPr>
                <w:sz w:val="24"/>
                <w:szCs w:val="24"/>
              </w:rPr>
              <w:t>Рубли</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Размер задатка</w:t>
            </w:r>
          </w:p>
        </w:tc>
        <w:tc>
          <w:tcPr>
            <w:tcW w:w="4786" w:type="dxa"/>
          </w:tcPr>
          <w:p w:rsidR="002D1EBF" w:rsidRDefault="002D1EBF" w:rsidP="002D1EBF">
            <w:pPr>
              <w:spacing w:after="120" w:line="240" w:lineRule="auto"/>
              <w:contextualSpacing/>
              <w:rPr>
                <w:sz w:val="24"/>
                <w:szCs w:val="24"/>
              </w:rPr>
            </w:pPr>
            <w:r>
              <w:rPr>
                <w:sz w:val="24"/>
                <w:szCs w:val="24"/>
              </w:rPr>
              <w:t>70000</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Порядок внесения и возврата задатка</w:t>
            </w:r>
          </w:p>
        </w:tc>
        <w:tc>
          <w:tcPr>
            <w:tcW w:w="4786" w:type="dxa"/>
          </w:tcPr>
          <w:p w:rsidR="002D1EBF" w:rsidRDefault="002D1EBF" w:rsidP="002D1EBF">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Счет для внесения задатка</w:t>
            </w:r>
          </w:p>
        </w:tc>
        <w:tc>
          <w:tcPr>
            <w:tcW w:w="4786" w:type="dxa"/>
          </w:tcPr>
          <w:p w:rsidR="002D1EBF" w:rsidRDefault="002D1EBF" w:rsidP="002D1EBF">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2B16A1" w:rsidRPr="002D1EBF" w:rsidRDefault="002B16A1" w:rsidP="00FE7086">
      <w:pPr>
        <w:spacing w:line="240" w:lineRule="auto"/>
        <w:ind w:firstLine="708"/>
        <w:contextualSpacing/>
        <w:rPr>
          <w:sz w:val="24"/>
          <w:szCs w:val="24"/>
        </w:rPr>
      </w:pPr>
      <w:r w:rsidRPr="002D1EBF">
        <w:rPr>
          <w:sz w:val="24"/>
          <w:szCs w:val="24"/>
        </w:rPr>
        <w:t xml:space="preserve"> </w:t>
      </w:r>
      <w:bookmarkStart w:id="57" w:name="ПредложениеНазвание_7"/>
      <w:bookmarkEnd w:id="57"/>
      <w:r w:rsidRPr="002D1EBF">
        <w:rPr>
          <w:sz w:val="24"/>
          <w:szCs w:val="24"/>
        </w:rPr>
        <w:t xml:space="preserve"> </w:t>
      </w:r>
      <w:bookmarkStart w:id="58" w:name="Предложение_7"/>
      <w:bookmarkEnd w:id="58"/>
      <w:r w:rsidRPr="002D1EBF">
        <w:rPr>
          <w:sz w:val="24"/>
          <w:szCs w:val="24"/>
        </w:rPr>
        <w:t xml:space="preserve"> </w:t>
      </w:r>
      <w:bookmarkStart w:id="59" w:name="Победитель_7"/>
      <w:bookmarkEnd w:id="59"/>
      <w:r w:rsidR="002D1EBF">
        <w:rPr>
          <w:sz w:val="24"/>
          <w:szCs w:val="24"/>
        </w:rPr>
        <w:t>Заявок на данный лот нет.</w:t>
      </w:r>
    </w:p>
    <w:p w:rsidR="002D1EBF" w:rsidRPr="002D1EBF" w:rsidRDefault="002D1EBF" w:rsidP="00FE7086">
      <w:pPr>
        <w:spacing w:line="240" w:lineRule="auto"/>
        <w:ind w:firstLine="708"/>
        <w:contextualSpacing/>
        <w:rPr>
          <w:sz w:val="24"/>
          <w:szCs w:val="24"/>
        </w:rPr>
      </w:pPr>
      <w:bookmarkStart w:id="60" w:name="ЛотНазвание_8"/>
      <w:bookmarkEnd w:id="60"/>
      <w:r>
        <w:rPr>
          <w:sz w:val="24"/>
          <w:szCs w:val="24"/>
        </w:rPr>
        <w:t>Лот 8.</w:t>
      </w:r>
      <w:r w:rsidR="002B16A1" w:rsidRPr="002D1EBF">
        <w:rPr>
          <w:sz w:val="24"/>
          <w:szCs w:val="24"/>
        </w:rPr>
        <w:t xml:space="preserve"> </w:t>
      </w:r>
      <w:bookmarkStart w:id="61" w:name="Лот_8"/>
      <w:bookmarkEnd w:id="61"/>
    </w:p>
    <w:tbl>
      <w:tblPr>
        <w:tblW w:w="0" w:type="auto"/>
        <w:tblLayout w:type="fixed"/>
        <w:tblLook w:val="0000" w:firstRow="0" w:lastRow="0" w:firstColumn="0" w:lastColumn="0" w:noHBand="0" w:noVBand="0"/>
      </w:tblPr>
      <w:tblGrid>
        <w:gridCol w:w="4785"/>
        <w:gridCol w:w="4786"/>
      </w:tblGrid>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Наименование лота</w:t>
            </w:r>
          </w:p>
        </w:tc>
        <w:tc>
          <w:tcPr>
            <w:tcW w:w="4786" w:type="dxa"/>
          </w:tcPr>
          <w:p w:rsidR="002D1EBF" w:rsidRDefault="002D1EBF" w:rsidP="002D1EBF">
            <w:pPr>
              <w:spacing w:after="120" w:line="240" w:lineRule="auto"/>
              <w:contextualSpacing/>
              <w:rPr>
                <w:sz w:val="24"/>
                <w:szCs w:val="24"/>
              </w:rPr>
            </w:pPr>
            <w:r>
              <w:rPr>
                <w:sz w:val="24"/>
                <w:szCs w:val="24"/>
              </w:rPr>
              <w:t>ЛОТ №9 Автомобили</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2D1EBF" w:rsidRDefault="002D1EBF" w:rsidP="002D1EBF">
            <w:pPr>
              <w:spacing w:after="120" w:line="240" w:lineRule="auto"/>
              <w:contextualSpacing/>
              <w:rPr>
                <w:sz w:val="24"/>
                <w:szCs w:val="24"/>
              </w:rPr>
            </w:pPr>
            <w:r>
              <w:rPr>
                <w:sz w:val="24"/>
                <w:szCs w:val="24"/>
              </w:rPr>
              <w:t>Для участия в аукционе заявитель с 9 час. 00 мин. московского времени 05.12.15 г.  круглосуточно в течение семи дней в неделю до 14 час. 00 мин. московского времени 15.01.16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2D1EBF" w:rsidRDefault="002D1EBF" w:rsidP="002D1EBF">
            <w:pPr>
              <w:spacing w:after="120" w:line="240" w:lineRule="auto"/>
              <w:contextualSpacing/>
              <w:rPr>
                <w:sz w:val="24"/>
                <w:szCs w:val="24"/>
              </w:rPr>
            </w:pPr>
            <w:r>
              <w:rPr>
                <w:sz w:val="24"/>
                <w:szCs w:val="24"/>
              </w:rPr>
              <w:t>Автомобили: 1.ГАЗ 3110, 1999 г.в., легковой седан, цвет белый, гос. номер В847РВ64 2.ГАЗ 31029, 1993 г.в., легковой седан, цвет белый, гос. номер У022ОУ64 3.УАЗ 3303, 1990 г.в., грузовой бортовой, цвет ХАКИ, гос. номер В914МВ64</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Начальная цена</w:t>
            </w:r>
          </w:p>
        </w:tc>
        <w:tc>
          <w:tcPr>
            <w:tcW w:w="4786" w:type="dxa"/>
          </w:tcPr>
          <w:p w:rsidR="002D1EBF" w:rsidRDefault="002D1EBF" w:rsidP="002D1EBF">
            <w:pPr>
              <w:spacing w:after="120" w:line="240" w:lineRule="auto"/>
              <w:contextualSpacing/>
              <w:rPr>
                <w:sz w:val="24"/>
                <w:szCs w:val="24"/>
              </w:rPr>
            </w:pPr>
            <w:r>
              <w:rPr>
                <w:sz w:val="24"/>
                <w:szCs w:val="24"/>
              </w:rPr>
              <w:t>85410</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Шаг, % от начальной цены</w:t>
            </w:r>
          </w:p>
        </w:tc>
        <w:tc>
          <w:tcPr>
            <w:tcW w:w="4786" w:type="dxa"/>
          </w:tcPr>
          <w:p w:rsidR="002D1EBF" w:rsidRDefault="002D1EBF" w:rsidP="002D1EBF">
            <w:pPr>
              <w:spacing w:after="120" w:line="240" w:lineRule="auto"/>
              <w:contextualSpacing/>
              <w:rPr>
                <w:sz w:val="24"/>
                <w:szCs w:val="24"/>
              </w:rPr>
            </w:pPr>
            <w:r>
              <w:rPr>
                <w:sz w:val="24"/>
                <w:szCs w:val="24"/>
              </w:rPr>
              <w:t>5,85411544315654</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Шаг, руб.</w:t>
            </w:r>
          </w:p>
        </w:tc>
        <w:tc>
          <w:tcPr>
            <w:tcW w:w="4786" w:type="dxa"/>
          </w:tcPr>
          <w:p w:rsidR="002D1EBF" w:rsidRDefault="002D1EBF" w:rsidP="002D1EBF">
            <w:pPr>
              <w:spacing w:after="120" w:line="240" w:lineRule="auto"/>
              <w:contextualSpacing/>
              <w:rPr>
                <w:sz w:val="24"/>
                <w:szCs w:val="24"/>
              </w:rPr>
            </w:pPr>
            <w:r>
              <w:rPr>
                <w:sz w:val="24"/>
                <w:szCs w:val="24"/>
              </w:rPr>
              <w:t>5000</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Обеспечение задатка</w:t>
            </w:r>
          </w:p>
        </w:tc>
        <w:tc>
          <w:tcPr>
            <w:tcW w:w="4786" w:type="dxa"/>
          </w:tcPr>
          <w:p w:rsidR="002D1EBF" w:rsidRDefault="002D1EBF" w:rsidP="002D1EBF">
            <w:pPr>
              <w:spacing w:after="120" w:line="240" w:lineRule="auto"/>
              <w:contextualSpacing/>
              <w:rPr>
                <w:sz w:val="24"/>
                <w:szCs w:val="24"/>
              </w:rPr>
            </w:pPr>
            <w:r>
              <w:rPr>
                <w:sz w:val="24"/>
                <w:szCs w:val="24"/>
              </w:rPr>
              <w:t>Рубли</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Размер задатка</w:t>
            </w:r>
          </w:p>
        </w:tc>
        <w:tc>
          <w:tcPr>
            <w:tcW w:w="4786" w:type="dxa"/>
          </w:tcPr>
          <w:p w:rsidR="002D1EBF" w:rsidRDefault="002D1EBF" w:rsidP="002D1EBF">
            <w:pPr>
              <w:spacing w:after="120" w:line="240" w:lineRule="auto"/>
              <w:contextualSpacing/>
              <w:rPr>
                <w:sz w:val="24"/>
                <w:szCs w:val="24"/>
              </w:rPr>
            </w:pPr>
            <w:r>
              <w:rPr>
                <w:sz w:val="24"/>
                <w:szCs w:val="24"/>
              </w:rPr>
              <w:t>17000</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Порядок внесения и возврата задатка</w:t>
            </w:r>
          </w:p>
        </w:tc>
        <w:tc>
          <w:tcPr>
            <w:tcW w:w="4786" w:type="dxa"/>
          </w:tcPr>
          <w:p w:rsidR="002D1EBF" w:rsidRDefault="002D1EBF" w:rsidP="002D1EBF">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2D1EBF">
        <w:tblPrEx>
          <w:tblCellMar>
            <w:top w:w="0" w:type="dxa"/>
            <w:bottom w:w="0" w:type="dxa"/>
          </w:tblCellMar>
        </w:tblPrEx>
        <w:tc>
          <w:tcPr>
            <w:tcW w:w="4785" w:type="dxa"/>
          </w:tcPr>
          <w:p w:rsidR="002D1EBF" w:rsidRDefault="002D1EBF" w:rsidP="002D1EBF">
            <w:pPr>
              <w:spacing w:after="120" w:line="240" w:lineRule="auto"/>
              <w:contextualSpacing/>
              <w:rPr>
                <w:sz w:val="24"/>
                <w:szCs w:val="24"/>
              </w:rPr>
            </w:pPr>
            <w:r>
              <w:rPr>
                <w:sz w:val="24"/>
                <w:szCs w:val="24"/>
              </w:rPr>
              <w:t>Счет для внесения задатка</w:t>
            </w:r>
          </w:p>
        </w:tc>
        <w:tc>
          <w:tcPr>
            <w:tcW w:w="4786" w:type="dxa"/>
          </w:tcPr>
          <w:p w:rsidR="002D1EBF" w:rsidRDefault="002D1EBF" w:rsidP="002D1EBF">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2B16A1" w:rsidRPr="002D1EBF" w:rsidRDefault="002B16A1" w:rsidP="00FE7086">
      <w:pPr>
        <w:spacing w:line="240" w:lineRule="auto"/>
        <w:ind w:firstLine="708"/>
        <w:contextualSpacing/>
        <w:rPr>
          <w:sz w:val="24"/>
          <w:szCs w:val="24"/>
        </w:rPr>
      </w:pPr>
      <w:r w:rsidRPr="002D1EBF">
        <w:rPr>
          <w:sz w:val="24"/>
          <w:szCs w:val="24"/>
        </w:rPr>
        <w:t xml:space="preserve"> </w:t>
      </w:r>
      <w:bookmarkStart w:id="62" w:name="ПредложениеНазвание_8"/>
      <w:bookmarkEnd w:id="62"/>
      <w:r w:rsidRPr="002D1EBF">
        <w:rPr>
          <w:sz w:val="24"/>
          <w:szCs w:val="24"/>
        </w:rPr>
        <w:t xml:space="preserve"> </w:t>
      </w:r>
      <w:bookmarkStart w:id="63" w:name="Предложение_8"/>
      <w:bookmarkEnd w:id="63"/>
      <w:r w:rsidRPr="002D1EBF">
        <w:rPr>
          <w:sz w:val="24"/>
          <w:szCs w:val="24"/>
        </w:rPr>
        <w:t xml:space="preserve"> </w:t>
      </w:r>
      <w:bookmarkStart w:id="64" w:name="Победитель_8"/>
      <w:bookmarkEnd w:id="64"/>
      <w:r w:rsidR="002D1EBF">
        <w:rPr>
          <w:sz w:val="24"/>
          <w:szCs w:val="24"/>
        </w:rPr>
        <w:t>Заявок на данный лот нет.</w:t>
      </w:r>
    </w:p>
    <w:p w:rsidR="008C135F" w:rsidRPr="008C135F" w:rsidRDefault="002B16A1" w:rsidP="00FE7086">
      <w:pPr>
        <w:spacing w:line="240" w:lineRule="auto"/>
        <w:ind w:firstLine="708"/>
        <w:contextualSpacing/>
        <w:rPr>
          <w:sz w:val="24"/>
          <w:szCs w:val="24"/>
        </w:rPr>
      </w:pPr>
      <w:bookmarkStart w:id="65" w:name="ЛотНазвание_9"/>
      <w:bookmarkEnd w:id="65"/>
      <w:r w:rsidRPr="002D1EBF">
        <w:rPr>
          <w:sz w:val="24"/>
          <w:szCs w:val="24"/>
        </w:rPr>
        <w:t xml:space="preserve"> </w:t>
      </w:r>
      <w:bookmarkStart w:id="66" w:name="Лот_9"/>
      <w:bookmarkEnd w:id="66"/>
      <w:r w:rsidRPr="002D1EBF">
        <w:rPr>
          <w:sz w:val="24"/>
          <w:szCs w:val="24"/>
        </w:rPr>
        <w:t xml:space="preserve"> </w:t>
      </w:r>
      <w:bookmarkStart w:id="67" w:name="ПредложениеНазвание_9"/>
      <w:bookmarkEnd w:id="67"/>
      <w:r w:rsidRPr="002D1EBF">
        <w:rPr>
          <w:sz w:val="24"/>
          <w:szCs w:val="24"/>
        </w:rPr>
        <w:t xml:space="preserve"> </w:t>
      </w:r>
      <w:bookmarkStart w:id="68" w:name="Предложение_9"/>
      <w:bookmarkEnd w:id="68"/>
      <w:r w:rsidRPr="002D1EBF">
        <w:rPr>
          <w:sz w:val="24"/>
          <w:szCs w:val="24"/>
        </w:rPr>
        <w:t xml:space="preserve"> </w:t>
      </w:r>
      <w:bookmarkStart w:id="69" w:name="Победитель_9"/>
      <w:bookmarkEnd w:id="69"/>
      <w:r w:rsidR="009A150C">
        <w:rPr>
          <w:sz w:val="24"/>
          <w:szCs w:val="24"/>
        </w:rPr>
        <w:t xml:space="preserve"> </w:t>
      </w:r>
    </w:p>
    <w:p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rsidR="00362201" w:rsidRDefault="00CB7D60" w:rsidP="008F7363">
      <w:pPr>
        <w:spacing w:line="240" w:lineRule="auto"/>
        <w:ind w:left="708"/>
        <w:rPr>
          <w:sz w:val="24"/>
          <w:szCs w:val="24"/>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175" w:name="ПодтверждениеПодпись"/>
      <w:bookmarkEnd w:id="1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2D1EBF"/>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A150C"/>
    <w:rsid w:val="009C2929"/>
    <w:rsid w:val="00BE0A9B"/>
    <w:rsid w:val="00CB7D60"/>
    <w:rsid w:val="00EB4646"/>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6907</Words>
  <Characters>39372</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2016-01-18T12:03:00Z</dcterms:created>
  <dcterms:modified xsi:type="dcterms:W3CDTF">2016-01-18T12:03:00Z</dcterms:modified>
</cp:coreProperties>
</file>