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F3F83">
        <w:rPr>
          <w:b/>
          <w:sz w:val="24"/>
          <w:szCs w:val="24"/>
        </w:rPr>
        <w:t>7582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3F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3F83" w:rsidRDefault="00EF3F83" w:rsidP="00EF3F8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F3F83" w:rsidRDefault="00EF3F83" w:rsidP="00EF3F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Компания "Юрфи"</w:t>
            </w:r>
          </w:p>
        </w:tc>
      </w:tr>
      <w:tr w:rsidR="00EF3F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3F83" w:rsidRDefault="00EF3F83" w:rsidP="00EF3F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F3F83" w:rsidRDefault="00EF3F83" w:rsidP="00EF3F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5836663673</w:t>
            </w:r>
          </w:p>
        </w:tc>
      </w:tr>
      <w:tr w:rsidR="00EF3F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3F83" w:rsidRDefault="00EF3F83" w:rsidP="00EF3F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F3F83" w:rsidRDefault="00EF3F83" w:rsidP="00EF3F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1145836004632</w:t>
            </w:r>
          </w:p>
        </w:tc>
      </w:tr>
      <w:tr w:rsidR="00EF3F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3F83" w:rsidRDefault="00EF3F83" w:rsidP="00EF3F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F3F83" w:rsidRDefault="00EF3F83" w:rsidP="00EF3F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urfiko@yandex.ru</w:t>
            </w:r>
          </w:p>
        </w:tc>
      </w:tr>
      <w:tr w:rsidR="00EF3F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3F83" w:rsidRDefault="00EF3F83" w:rsidP="00EF3F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F3F83" w:rsidRDefault="00EF3F83" w:rsidP="00EF3F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88412660837</w:t>
            </w:r>
          </w:p>
        </w:tc>
      </w:tr>
      <w:tr w:rsidR="00EF3F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3F83" w:rsidRDefault="00EF3F83" w:rsidP="00EF3F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EF3F83" w:rsidRDefault="00EF3F83" w:rsidP="00EF3F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Глазомицкая Ольга Владимировна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F3F83" w:rsidRDefault="00EF3F8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F3F83" w:rsidRDefault="00EF3F8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3F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3F83" w:rsidRDefault="00EF3F83" w:rsidP="00EF3F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F3F83" w:rsidRDefault="00EF3F83" w:rsidP="00EF3F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унитарное предприятие "Пассажирские перевозки г. Пензы"</w:t>
            </w:r>
          </w:p>
        </w:tc>
      </w:tr>
      <w:tr w:rsidR="00EF3F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3F83" w:rsidRDefault="00EF3F83" w:rsidP="00EF3F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F3F83" w:rsidRDefault="00EF3F83" w:rsidP="00EF3F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2528</w:t>
            </w:r>
          </w:p>
        </w:tc>
      </w:tr>
      <w:tr w:rsidR="00EF3F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3F83" w:rsidRDefault="00EF3F83" w:rsidP="00EF3F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F3F83" w:rsidRDefault="00EF3F83" w:rsidP="00EF3F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EF3F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3F83" w:rsidRDefault="00EF3F83" w:rsidP="00EF3F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F3F83" w:rsidRDefault="00EF3F83" w:rsidP="00EF3F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Здание (административно-бытовой корпус с КПП), назначение: нежилое, 1-этажный, общая площадь 501 кв.м, инв.№ 56:401:002:000056880, лит. Р, кадастровый номер: 58:29:2009015:297; - Здание (АЗС), назначение: нежилое, 1-этажное, общая площадь 36,7 кв.м, инв.№ 56:401:002:000056880, лит. ТТ1, кадастровый номер: 58:29:2009015:304; - Здание (зона текущего ремонта), склад ГСМ, назначение: нежилое, 1-этажный, общая площадь 2259,7 кв.м, инв. №56:401:002:000055680, лит. Е,Е1, кадастровый номер: 58:29:2009015:301; - Здание (зона экспресс-ремонта), назначение: нежилое, 1-этажное, общая площадь: 806,2 кв.м, инв. № 56:401:002:000056880, условный номер: 58-58-01/053/2007-622; - Здание (комплекс технического обслуживания с промежуточным складом), назначение: нежилое, 1-этажное, общая площадь 2101,8 </w:t>
            </w:r>
            <w:r>
              <w:rPr>
                <w:sz w:val="24"/>
                <w:szCs w:val="24"/>
              </w:rPr>
              <w:lastRenderedPageBreak/>
              <w:t>кв.м, инв.№ 56:401:002:000056880, лит. Х, условный номер: 58-58-01/053/2007-635; - Здание, назначение: нежилое, 1-этажное, общая площадь 316,8 кв.м., кадастровый номер 58:29:2009015:393; - Здание (стоянка ПАРМ и кузница), назначение: нежилое, 1-этажное, общая площадь 296,3 кв.м, инв.№ 56:401:002:000056880, лит. Г, условный номер: 58-58-01/053/2007-618; - Здание (малярный цех), назначение: нежилое, 2-этажное, общая площадь 302,6 кв.м, инв. № 56:401:002:000056880, лит. М, условный номер: 58-58-01/053/2007-628; - Здание (механизированная мойка), назначение: нежилое, 1, антресоль-этажный (подземных этажей - -), общая площадь 628,7 кв.м, инв.№ 56:401:002:000056880, лит. Ф, кадастровый номер: 58:29:2009015:317; - Помещение в литере И2, назначение: нежилое, общая площадь 288,9 кв.м, этаж: 1, антресоль, номера на поэтажном плане: Этаж 1: №16-17, антресоль: №1-6, кадастровый номер: 58:29:2009015:391; - Здание (моторный цех), назначение: нежилое, 1-этажное, общая площадь 1526,5 кв.м, инв. № 56:401:002:000056880, лит. С, условный номер: 58-58-01/053/2007-631; - Здание (производственный корпус) назначение: нежилое, 2-этажное, общая площадь 9102 кв.м, инв. № 56:401:002:000056880, лит., кадастровый номер: 58-58-01/053/2007-620; - Здание (склад цемента), назначение: нежилое, 1-этажный, (подземных этажей - -), общая площадь 40,5 кв.м, инв.№ 56:401:002:000056880, лит. У,     кадастровый номер: 58:29:2009015:315; - Здание (склад материалов), назначение: нежилое, 2-этажное, общая площадь 214 кв.м, инв. № 56:401:002:000056880, лит. К, кадастровый номер: 58:29:2009015:308; - Здание (склад, газоаппаратная кузовного цеха), назначение: нежилое, 1-этажный (подземных этажей - -), общая площадь 179,3 кв.м, инв. № 56:401:002:000056880, лит. Я,   кадастровый номер: 58:29:2009015:309; - Здание (столовая и бытовые помещения), назначение: нежилое, 2-этажное, общая площадь 1899,7 кв.м, инв. №56:401:022:000056880: лит.В, кадастровый номер: 58:29:2009015:303; - Здание (столярная мастерская, обоечный цех, бытовые помещения), назначение: нежилое, 1-этажное, общая площадь 313,7 кв.м, инв. № 56:401:002:000056880, лит. Л, кадастровый номер: 58:39:2009015:320; - Стоянка автобусов с кузовным цехом, назначение: нежилое, 1-этажное, общая площадь 4301 кв.м, лит. Ч, кадастровый номер: 58:29:2009015:312; - Здание (трансформаторная подстанция), назначение: нежилое, 1-этажный, общая площадь 53,9 кв.м, инв. № 1/2В-1249/349,5688, лит. П, кадастровый номер: 58:29:2009015:325; - Здание (цех ГМП), назначение: нежилое, 1-этажное, общая площадь 331,7 кв.м, инв. № 56:401:002:000056880, лит. Б, кадастровый номер: 58:29:2009015:316; - Помещение в литере И, назначение: нежилое, общая площадь 257,3 кв.м, этаж: 1-2, номера на поэтажном плане: Этаж 1: №1-2, этаж 2: №1-6, условный номер: 58-58-01/053/2007-624; - Открытая стоянка; - Очистные сооружения; - Производственная площадка с асфальтовым покрытием  (2 600 кв.м.); - Асфальтобетонное покрытие.</w:t>
            </w:r>
          </w:p>
        </w:tc>
      </w:tr>
      <w:tr w:rsidR="00EF3F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3F83" w:rsidRDefault="00EF3F83" w:rsidP="00EF3F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:rsidR="00EF3F83" w:rsidRDefault="00EF3F83" w:rsidP="00EF3F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28.10.2015 9:00:00</w:t>
            </w:r>
          </w:p>
        </w:tc>
      </w:tr>
      <w:tr w:rsidR="00EF3F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3F83" w:rsidRDefault="00EF3F83" w:rsidP="00EF3F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F3F83" w:rsidRDefault="00EF3F83" w:rsidP="00EF3F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02.12.2015 17:00:00</w:t>
            </w:r>
          </w:p>
        </w:tc>
      </w:tr>
    </w:tbl>
    <w:p w:rsidR="00EF3F8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F3F83" w:rsidRDefault="00EF3F8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EF3F83" w:rsidRDefault="00EF3F8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  <w:rsid w:val="00EF3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6643C9-4FFF-404C-B0B5-5464F6CD8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673</Words>
  <Characters>3842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2015-12-28T07:43:00Z</dcterms:created>
  <dcterms:modified xsi:type="dcterms:W3CDTF">2015-12-28T07:43:00Z</dcterms:modified>
</cp:coreProperties>
</file>