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73ED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73EDE">
        <w:rPr>
          <w:sz w:val="24"/>
          <w:szCs w:val="24"/>
        </w:rPr>
        <w:t>Ефремов Игорь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73ED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73EDE">
        <w:rPr>
          <w:sz w:val="24"/>
          <w:szCs w:val="24"/>
        </w:rPr>
        <w:t>АО0002529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73ED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73EDE">
        <w:rPr>
          <w:sz w:val="24"/>
          <w:szCs w:val="24"/>
        </w:rPr>
        <w:t>Общество с ограниченной ответственностью «Асфальтобетонный завод №1»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73ED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73EDE">
        <w:rPr>
          <w:sz w:val="24"/>
          <w:szCs w:val="24"/>
        </w:rPr>
        <w:t>АО0002529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0"/>
        <w:gridCol w:w="7832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73ED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73E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73EDE">
              <w:rPr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73E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73E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73E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3ED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18.10.2015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3E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20.11.2015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73E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17.10.2015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73E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73ED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А49-4373/2014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Пензенской области от 22.12.2014 года по делу № А49-4373/2014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"АБЗ №1"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5837029004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1065837032436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конкурсный управляющий направляет победителю аукциона договоры купли-продажи.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пяти дней со дня подписания договора купли-продажи в размере, установленном по результатам аукциона, за вычетом суммы задатка, денежными средствами на расчетный счет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89878252407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73EDE" w:rsidRDefault="00D73ED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3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18.10.2015 г. круглосуточно, в течение семи дней в неделю, до 18 час. 00 мин. московского времени 20.11.2015 г. регистрируется на сайте: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http://eurtp.ru, в электронной форме,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более,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задолженность Общества с ограниченной ответственностью «ТЕПЛОКОР» (ОГРН 1027700433782, ИНН 7734103700), в размере 309 260,01 рублей, подтвержденная Решением Арбитражного суда города Москвы по делу № А40-62351/14 от 01.10.2014 года, 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278334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13916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до окончания приема заявок.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до окончания приема заявок по реквизитам: р/с 407 028 106 001 900 000 17 в ОАО Банк «Кузнецкий», г. Пенза (ИНН 5836900162) БИК 045655707, к/с 301 018 102 000 000 007 07, получатель – ООО «Асфальтобетонный завод №1». В назначении платежа указывается: «Задаток для участия в аукционе по продаже имущества ООО «Асфальтобетонный завод № 1» (лот № (указывается номер лота))».</w:t>
            </w:r>
          </w:p>
        </w:tc>
      </w:tr>
    </w:tbl>
    <w:p w:rsidR="00D73EDE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D73EDE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18.10.2015 г. круглосуточно, в течение семи дней в неделю, до 18 час. 00 мин. московского времени 20.11.2015 г. регистрируется на сайте: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http://eurtp.ru, в электронной форме,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более,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Задолженность Общества с ограниченной ответственностью «Феникс» (ОГРН 1135836003225, ИНН 5836657729), в размере 59 644,48 рубля, подтвержденная Решением Арбитражного суда Пензенской области по делу № А49-12143/2014 от 22.12.2014 года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53680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2684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до окончания приема заявок.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до окончания приема заявок по реквизитам: р/с 407 028 106 001 900 000 17 в ОАО Банк «Кузнецкий», г. Пенза (ИНН 5836900162) БИК 045655707, к/с 301 018 102 000 000 007 07, получатель – ООО «Асфальтобетонный завод №1». В назначении платежа указывается: «Задаток для участия в аукционе по продаже имущества ООО «Асфальтобетонный завод № 1» (лот № (указывается номер лота))».</w:t>
            </w:r>
          </w:p>
        </w:tc>
      </w:tr>
    </w:tbl>
    <w:p w:rsidR="00D73EDE" w:rsidRDefault="00B519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D73EDE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18.10.2015 г. круглосуточно, в течение семи дней в неделю, до 18 час. 00 мин. московского времени 20.11.2015 г. регистрируется на сайте: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http://eurtp.ru, в электронной форме,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более,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Задолженность Общества с ограниченной ответственностью «Коллис» (ОГРН 1025800545726, ИНН 5803010291), в размере 969 760,00 рублей, подтвержденная Решением Арбитражного суда Пензенской области по делу №А49- 7348/2014 от 12.08.2014 года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872784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43639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до окончания приема заявок.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</w:t>
            </w:r>
          </w:p>
        </w:tc>
      </w:tr>
      <w:tr w:rsidR="00D73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73EDE" w:rsidRDefault="00D73EDE" w:rsidP="00D73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до окончания приема заявок по реквизитам: р/с 407 028 106 001 900 000 17 в ОАО Банк «Кузнецкий», г. Пенза (ИНН 5836900162) БИК 045655707, к/с 301 018 102 000 000 007 07, получатель – ООО «Асфальтобетонный завод №1». В назначении платежа указывается: «Задаток для участия в аукционе по продаже имущества ООО «Асфальтобетонный завод № 1» (лот № (указывается номер лота))».</w:t>
            </w:r>
          </w:p>
        </w:tc>
      </w:tr>
    </w:tbl>
    <w:p w:rsidR="00BD3614" w:rsidRDefault="00B519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73EDE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73AE4-9F94-4428-B498-38BEF8956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2394</Words>
  <Characters>13651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2015-12-04T10:47:00Z</dcterms:created>
  <dcterms:modified xsi:type="dcterms:W3CDTF">2015-12-04T10:47:00Z</dcterms:modified>
</cp:coreProperties>
</file>