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251D82">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251D82">
        <w:rPr>
          <w:sz w:val="24"/>
          <w:szCs w:val="24"/>
        </w:rPr>
        <w:t>Харитонов Алексей Петрович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251D8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251D82">
        <w:rPr>
          <w:sz w:val="24"/>
          <w:szCs w:val="24"/>
        </w:rPr>
        <w:t>АО0002531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251D8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251D82">
        <w:rPr>
          <w:sz w:val="24"/>
          <w:szCs w:val="24"/>
        </w:rPr>
        <w:t>КАМЕНСКОЕ МУНИЦИПАЛЬНОЕ УНИТАРНОЕ ПРЕДПРИЯТИЕ ЖИЛИЩНО-КОММУНАЛЬНОГО ХОЗЯЙСТВА</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251D8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251D82">
        <w:rPr>
          <w:sz w:val="24"/>
          <w:szCs w:val="24"/>
        </w:rPr>
        <w:t>АО0002531</w:t>
      </w:r>
      <w:r w:rsidR="00224412">
        <w:rPr>
          <w:sz w:val="24"/>
          <w:szCs w:val="24"/>
          <w:lang w:val="en-US"/>
        </w:rPr>
        <w:t>.</w:t>
      </w:r>
    </w:p>
    <w:tbl>
      <w:tblPr>
        <w:tblStyle w:val="a5"/>
        <w:tblW w:w="0" w:type="auto"/>
        <w:tblLook w:val="04A0" w:firstRow="1" w:lastRow="0" w:firstColumn="1" w:lastColumn="0" w:noHBand="0" w:noVBand="1"/>
      </w:tblPr>
      <w:tblGrid>
        <w:gridCol w:w="2857"/>
        <w:gridCol w:w="7825"/>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251D82"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251D8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251D82">
              <w:rPr>
                <w:sz w:val="24"/>
                <w:szCs w:val="24"/>
              </w:rPr>
              <w:t>КАМЕНСКОЕ МУНИЦИПАЛЬНОЕ УНИТАРНОЕ ПРЕДПРИЯТИЕ ЖИЛИЩНО-КОММУНАЛЬНОГО ХОЗЯЙСТВА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251D82" w:rsidP="00F000F2">
            <w:pPr>
              <w:contextualSpacing/>
              <w:rPr>
                <w:sz w:val="24"/>
                <w:szCs w:val="24"/>
                <w:lang w:val="en-US"/>
              </w:rPr>
            </w:pPr>
            <w:bookmarkStart w:id="12" w:name="ДопСведение"/>
            <w:bookmarkEnd w:id="12"/>
            <w:r>
              <w:rPr>
                <w:sz w:val="24"/>
                <w:szCs w:val="24"/>
                <w:lang w:val="en-US"/>
              </w:rPr>
              <w:t>-</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251D8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251D8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251D82"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20.10.2015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251D82" w:rsidP="00F000F2">
            <w:pPr>
              <w:contextualSpacing/>
              <w:rPr>
                <w:sz w:val="24"/>
                <w:szCs w:val="24"/>
                <w:lang w:val="en-US"/>
              </w:rPr>
            </w:pPr>
            <w:bookmarkStart w:id="17" w:name="ДатаКонПриемЗаявки_ддммгг"/>
            <w:bookmarkEnd w:id="17"/>
            <w:r>
              <w:rPr>
                <w:sz w:val="24"/>
                <w:szCs w:val="24"/>
              </w:rPr>
              <w:t>23.11.2015</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251D82" w:rsidP="00F000F2">
            <w:pPr>
              <w:contextualSpacing/>
              <w:rPr>
                <w:sz w:val="24"/>
                <w:szCs w:val="24"/>
                <w:lang w:val="en-US"/>
              </w:rPr>
            </w:pPr>
            <w:bookmarkStart w:id="19" w:name="ДатаПубСМИ_ддммгг"/>
            <w:bookmarkEnd w:id="19"/>
            <w:r>
              <w:rPr>
                <w:sz w:val="24"/>
                <w:szCs w:val="24"/>
              </w:rPr>
              <w:t>17.10.2015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251D82" w:rsidP="00F000F2">
            <w:pPr>
              <w:contextualSpacing/>
              <w:rPr>
                <w:sz w:val="24"/>
                <w:szCs w:val="24"/>
                <w:lang w:val="en-US"/>
              </w:rPr>
            </w:pPr>
            <w:bookmarkStart w:id="21" w:name="ДатаПубОрган_ддммгг"/>
            <w:bookmarkEnd w:id="21"/>
            <w:r>
              <w:rPr>
                <w:sz w:val="24"/>
                <w:szCs w:val="24"/>
              </w:rPr>
              <w:t>14.10.2015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251D82" w:rsidP="00F000F2">
            <w:pPr>
              <w:contextualSpacing/>
              <w:rPr>
                <w:sz w:val="24"/>
                <w:szCs w:val="24"/>
              </w:rPr>
            </w:pPr>
            <w:bookmarkStart w:id="23" w:name="ДатаПубРеестр_ддммгг"/>
            <w:bookmarkEnd w:id="23"/>
            <w:r>
              <w:rPr>
                <w:sz w:val="24"/>
                <w:szCs w:val="24"/>
              </w:rPr>
              <w:t>12.10.2015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251D82" w:rsidRDefault="00251D82" w:rsidP="00251D82">
            <w:pPr>
              <w:spacing w:after="120" w:line="240" w:lineRule="auto"/>
              <w:contextualSpacing/>
              <w:rPr>
                <w:sz w:val="24"/>
                <w:szCs w:val="24"/>
              </w:rPr>
            </w:pPr>
            <w:r>
              <w:rPr>
                <w:sz w:val="24"/>
                <w:szCs w:val="24"/>
              </w:rPr>
              <w:t>Харитонов Алексей Петрович</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ИНН</w:t>
            </w:r>
          </w:p>
        </w:tc>
        <w:tc>
          <w:tcPr>
            <w:tcW w:w="5341" w:type="dxa"/>
          </w:tcPr>
          <w:p w:rsidR="00251D82" w:rsidRDefault="00251D82" w:rsidP="00251D82">
            <w:pPr>
              <w:spacing w:after="120" w:line="240" w:lineRule="auto"/>
              <w:contextualSpacing/>
              <w:rPr>
                <w:sz w:val="24"/>
                <w:szCs w:val="24"/>
              </w:rPr>
            </w:pPr>
            <w:r>
              <w:rPr>
                <w:sz w:val="24"/>
                <w:szCs w:val="24"/>
              </w:rPr>
              <w:t>582700760608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bookmarkStart w:id="26" w:name="Арбитр"/>
            <w:bookmarkEnd w:id="26"/>
            <w:r>
              <w:rPr>
                <w:sz w:val="24"/>
                <w:szCs w:val="24"/>
              </w:rPr>
              <w:t>ФИО</w:t>
            </w:r>
          </w:p>
        </w:tc>
        <w:tc>
          <w:tcPr>
            <w:tcW w:w="5341" w:type="dxa"/>
          </w:tcPr>
          <w:p w:rsidR="00251D82" w:rsidRDefault="00251D82" w:rsidP="00251D82">
            <w:pPr>
              <w:spacing w:after="120" w:line="240" w:lineRule="auto"/>
              <w:contextualSpacing/>
              <w:rPr>
                <w:sz w:val="24"/>
                <w:szCs w:val="24"/>
              </w:rPr>
            </w:pPr>
            <w:r>
              <w:rPr>
                <w:sz w:val="24"/>
                <w:szCs w:val="24"/>
              </w:rPr>
              <w:t>Харитонов Алексей Петрович</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ИНН</w:t>
            </w:r>
          </w:p>
        </w:tc>
        <w:tc>
          <w:tcPr>
            <w:tcW w:w="5341" w:type="dxa"/>
          </w:tcPr>
          <w:p w:rsidR="00251D82" w:rsidRDefault="00251D82" w:rsidP="00251D82">
            <w:pPr>
              <w:spacing w:after="120" w:line="240" w:lineRule="auto"/>
              <w:contextualSpacing/>
              <w:rPr>
                <w:sz w:val="24"/>
                <w:szCs w:val="24"/>
              </w:rPr>
            </w:pPr>
            <w:r>
              <w:rPr>
                <w:sz w:val="24"/>
                <w:szCs w:val="24"/>
              </w:rPr>
              <w:t>582700760608</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lastRenderedPageBreak/>
              <w:t>Наименование СРО</w:t>
            </w:r>
          </w:p>
        </w:tc>
        <w:tc>
          <w:tcPr>
            <w:tcW w:w="5341" w:type="dxa"/>
          </w:tcPr>
          <w:p w:rsidR="00251D82" w:rsidRDefault="00251D82" w:rsidP="00251D82">
            <w:pPr>
              <w:spacing w:after="120" w:line="240" w:lineRule="auto"/>
              <w:contextualSpacing/>
              <w:rPr>
                <w:sz w:val="24"/>
                <w:szCs w:val="24"/>
              </w:rPr>
            </w:pPr>
            <w:r>
              <w:rPr>
                <w:sz w:val="24"/>
                <w:szCs w:val="24"/>
              </w:rPr>
              <w:t>НП СРО «СЕМТЭК»</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Регистрационный номер ФРС</w:t>
            </w:r>
          </w:p>
        </w:tc>
        <w:tc>
          <w:tcPr>
            <w:tcW w:w="5341" w:type="dxa"/>
          </w:tcPr>
          <w:p w:rsidR="00251D82" w:rsidRDefault="00251D82" w:rsidP="00251D82">
            <w:pPr>
              <w:spacing w:after="120" w:line="240" w:lineRule="auto"/>
              <w:contextualSpacing/>
              <w:rPr>
                <w:sz w:val="24"/>
                <w:szCs w:val="24"/>
              </w:rPr>
            </w:pPr>
            <w:r>
              <w:rPr>
                <w:sz w:val="24"/>
                <w:szCs w:val="24"/>
              </w:rPr>
              <w:t>6843</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251D82" w:rsidRDefault="00251D82" w:rsidP="00251D82">
            <w:pPr>
              <w:spacing w:after="120" w:line="240" w:lineRule="auto"/>
              <w:contextualSpacing/>
              <w:rPr>
                <w:sz w:val="24"/>
                <w:szCs w:val="24"/>
              </w:rPr>
            </w:pPr>
            <w:r>
              <w:rPr>
                <w:sz w:val="24"/>
                <w:szCs w:val="24"/>
              </w:rPr>
              <w:t>АС Саратовской области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Номер дела о банкротстве</w:t>
            </w:r>
          </w:p>
        </w:tc>
        <w:tc>
          <w:tcPr>
            <w:tcW w:w="5341" w:type="dxa"/>
          </w:tcPr>
          <w:p w:rsidR="00251D82" w:rsidRDefault="00251D82" w:rsidP="00251D82">
            <w:pPr>
              <w:spacing w:after="120" w:line="240" w:lineRule="auto"/>
              <w:contextualSpacing/>
              <w:rPr>
                <w:sz w:val="24"/>
                <w:szCs w:val="24"/>
              </w:rPr>
            </w:pPr>
            <w:r>
              <w:rPr>
                <w:sz w:val="24"/>
                <w:szCs w:val="24"/>
              </w:rPr>
              <w:t>А57-10718/2012</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Основание для проведения торгов</w:t>
            </w:r>
          </w:p>
        </w:tc>
        <w:tc>
          <w:tcPr>
            <w:tcW w:w="5341" w:type="dxa"/>
          </w:tcPr>
          <w:p w:rsidR="00251D82" w:rsidRDefault="00251D82" w:rsidP="00251D82">
            <w:pPr>
              <w:spacing w:after="120" w:line="240" w:lineRule="auto"/>
              <w:contextualSpacing/>
              <w:rPr>
                <w:sz w:val="24"/>
                <w:szCs w:val="24"/>
              </w:rPr>
            </w:pPr>
            <w:r>
              <w:rPr>
                <w:sz w:val="24"/>
                <w:szCs w:val="24"/>
              </w:rPr>
              <w:t>Определение АС Саратовской области от 25.02.14 г. по делу № А57-10718/2012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251D82" w:rsidRDefault="00251D82" w:rsidP="00251D82">
            <w:pPr>
              <w:spacing w:after="120" w:line="240" w:lineRule="auto"/>
              <w:contextualSpacing/>
              <w:rPr>
                <w:sz w:val="24"/>
                <w:szCs w:val="24"/>
              </w:rPr>
            </w:pPr>
            <w:r>
              <w:rPr>
                <w:sz w:val="24"/>
                <w:szCs w:val="24"/>
              </w:rPr>
              <w:t>Юридическое лицо</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Полное наименование организации</w:t>
            </w:r>
          </w:p>
        </w:tc>
        <w:tc>
          <w:tcPr>
            <w:tcW w:w="5341" w:type="dxa"/>
          </w:tcPr>
          <w:p w:rsidR="00251D82" w:rsidRDefault="00251D82" w:rsidP="00251D82">
            <w:pPr>
              <w:spacing w:after="120" w:line="240" w:lineRule="auto"/>
              <w:contextualSpacing/>
              <w:rPr>
                <w:sz w:val="24"/>
                <w:szCs w:val="24"/>
              </w:rPr>
            </w:pPr>
            <w:r>
              <w:rPr>
                <w:sz w:val="24"/>
                <w:szCs w:val="24"/>
              </w:rPr>
              <w:t>КАМЕНСКОЕ МУНИЦИПАЛЬНОЕ УНИТАРНОЕ ПРЕДПРИЯТИЕ ЖИЛИЩНО-КОММУНАЛЬНОГО ХОЗЯЙСТВА</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Краткое наименование организации</w:t>
            </w:r>
          </w:p>
        </w:tc>
        <w:tc>
          <w:tcPr>
            <w:tcW w:w="5341" w:type="dxa"/>
          </w:tcPr>
          <w:p w:rsidR="00251D82" w:rsidRDefault="00251D82" w:rsidP="00251D82">
            <w:pPr>
              <w:spacing w:after="120" w:line="240" w:lineRule="auto"/>
              <w:contextualSpacing/>
              <w:rPr>
                <w:sz w:val="24"/>
                <w:szCs w:val="24"/>
              </w:rPr>
            </w:pPr>
            <w:r>
              <w:rPr>
                <w:sz w:val="24"/>
                <w:szCs w:val="24"/>
              </w:rPr>
              <w:t>КАМЕНСКОЕ МУП ЖКХ</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ИНН</w:t>
            </w:r>
          </w:p>
        </w:tc>
        <w:tc>
          <w:tcPr>
            <w:tcW w:w="5341" w:type="dxa"/>
          </w:tcPr>
          <w:p w:rsidR="00251D82" w:rsidRDefault="00251D82" w:rsidP="00251D82">
            <w:pPr>
              <w:spacing w:after="120" w:line="240" w:lineRule="auto"/>
              <w:contextualSpacing/>
              <w:rPr>
                <w:sz w:val="24"/>
                <w:szCs w:val="24"/>
              </w:rPr>
            </w:pPr>
            <w:r>
              <w:rPr>
                <w:sz w:val="24"/>
                <w:szCs w:val="24"/>
              </w:rPr>
              <w:t>6442008230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ОГРН</w:t>
            </w:r>
          </w:p>
        </w:tc>
        <w:tc>
          <w:tcPr>
            <w:tcW w:w="5341" w:type="dxa"/>
          </w:tcPr>
          <w:p w:rsidR="00251D82" w:rsidRDefault="00251D82" w:rsidP="00251D82">
            <w:pPr>
              <w:spacing w:after="120" w:line="240" w:lineRule="auto"/>
              <w:contextualSpacing/>
              <w:rPr>
                <w:sz w:val="24"/>
                <w:szCs w:val="24"/>
              </w:rPr>
            </w:pPr>
            <w:r>
              <w:rPr>
                <w:sz w:val="24"/>
                <w:szCs w:val="24"/>
              </w:rPr>
              <w:t>1026401733852</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251D82" w:rsidRDefault="00251D82" w:rsidP="00251D82">
            <w:pPr>
              <w:spacing w:after="120" w:line="240" w:lineRule="auto"/>
              <w:contextualSpacing/>
              <w:rPr>
                <w:sz w:val="24"/>
                <w:szCs w:val="24"/>
              </w:rPr>
            </w:pPr>
            <w:r>
              <w:rPr>
                <w:sz w:val="24"/>
                <w:szCs w:val="24"/>
              </w:rPr>
              <w:t>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251D82" w:rsidRDefault="00251D82" w:rsidP="00251D82">
            <w:pPr>
              <w:spacing w:after="120" w:line="240" w:lineRule="auto"/>
              <w:contextualSpacing/>
              <w:rPr>
                <w:sz w:val="24"/>
                <w:szCs w:val="24"/>
              </w:rPr>
            </w:pPr>
            <w:r>
              <w:rPr>
                <w:sz w:val="24"/>
                <w:szCs w:val="24"/>
              </w:rPr>
              <w:t>Харитонов Алексей Петрович</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Контактный телефон</w:t>
            </w:r>
          </w:p>
        </w:tc>
        <w:tc>
          <w:tcPr>
            <w:tcW w:w="5341" w:type="dxa"/>
          </w:tcPr>
          <w:p w:rsidR="00251D82" w:rsidRDefault="00251D82" w:rsidP="00251D82">
            <w:pPr>
              <w:spacing w:after="120" w:line="240" w:lineRule="auto"/>
              <w:contextualSpacing/>
              <w:rPr>
                <w:sz w:val="24"/>
                <w:szCs w:val="24"/>
              </w:rPr>
            </w:pPr>
            <w:r>
              <w:rPr>
                <w:sz w:val="24"/>
                <w:szCs w:val="24"/>
              </w:rPr>
              <w:t>(8452) 202-722</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sz w:val="24"/>
                <w:szCs w:val="24"/>
              </w:rPr>
            </w:pPr>
            <w:r>
              <w:rPr>
                <w:sz w:val="24"/>
                <w:szCs w:val="24"/>
              </w:rPr>
              <w:t>Адрес электронной почты</w:t>
            </w:r>
          </w:p>
        </w:tc>
        <w:tc>
          <w:tcPr>
            <w:tcW w:w="5341" w:type="dxa"/>
          </w:tcPr>
          <w:p w:rsidR="00251D82" w:rsidRDefault="00251D82" w:rsidP="00251D82">
            <w:pPr>
              <w:spacing w:after="120" w:line="240" w:lineRule="auto"/>
              <w:contextualSpacing/>
              <w:rPr>
                <w:sz w:val="24"/>
                <w:szCs w:val="24"/>
              </w:rPr>
            </w:pPr>
            <w:r>
              <w:rPr>
                <w:sz w:val="24"/>
                <w:szCs w:val="24"/>
              </w:rPr>
              <w:t>al.haritonov@list.ru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251D82" w:rsidRDefault="00251D82" w:rsidP="009232CC">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№9 Автомобили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Автомобили: 1.ГАЗ 3110, 1999 г.в., легковой седан, цвет белый, гос. номер В847РВ64 2.ГАЗ 31029, 1993 г.в., легковой седан, цвет белый, гос. номер У022ОУ64 3.УАЗ 3303, 1990 г.в., грузовой бортовой, цвет ХАКИ, гос. номер В914МВ64</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94900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18,9673340358272</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18000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18000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386E55" w:rsidP="009232CC">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251D82">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№8 Автомобиль</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Автомобиль: 1.ГАЗ 3102, 2005 г.в., легковой седан, цвет серебристый, гос. номер В507РК64 – 1 ед.</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62200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19,2926045016077</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12000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12000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251D82">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№7 Имущество, расположенное по адресу: Саратовская область, Красноармейский район, с. Луговое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Луговое 1.Сооружение. Водопровод, назначение: водохозяйственное, протяженность 800 м.– 1 ед. Литер 1, кадастровый номер кадастровый номер 64-64-36/001/2012-226 2.Сооружение скважины глубиной 150 м, назначение: сооружение– 1 ед.</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1554000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5,14800514800515</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80000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80000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251D82">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№6 Имущество, расположенное по адресу: Саратовская область, Красноармейский район, с. Белогорское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№6 Имущество, расположенное по адресу: Саратовская область, Красноармейский район, с. Белогорское 1.Сооружение. Водопровод, назначение: водохозяйственное, протяженность 800 м.– 1 ед.</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613000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5,70962479608483</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35000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35000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251D82">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№5 Имущество, расположенное по адресу: Саратовская область, Красноармейский район, с. Каменка</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Каменка 1.Сооружение. Водопровод, назначение: водохозяйственное, протяженность 800 м. – 1 ед.</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1150000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5,21739130434783</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60000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60000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251D82">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№4 Имущество, расположенное по адресу: Саратовская область, Красноармейский район, с. Елшанка</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Елшанка 1.Сооружение водопровода, включающее в себя стальную трубу диаметром 100 мм подземной глубиной заложения 2 м с кирпичными колодцами – 13 шт., назначение: водохозяйственное– 1 ед., протяженность 3 500 м, Литер 1, кадастровый номер 64-64-36/020/2011-422</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3950000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5,06329113924051</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200000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200000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251D82">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 xml:space="preserve">ЛОТ №3. Имущество, расположенное по адресу: Саратовская область, Красноармейский район, с. Гвардейское </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Гвардейское 1.Водопровод, назначение: сооружение, протяженность 5000 м. -1 ед. кадастровый номер кадастровый номер 64-64-36/016/2011-594 2.Скважина, назначение: сооружение, глубина 150 м адрес – 1 ед., Литер 1, кадастровый номер 64-64-36/016/2011-600 3.Насосная станция, назначение: нежилое здание, общая площадь 5 кв.м.– 1 ед., Литер А, кадастровый номер 64-64-36/016/2011-598</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8080000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5,07425742574257</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410000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410000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sidR="00251D82">
        <w:rPr>
          <w:rFonts w:cstheme="minorHAnsi"/>
          <w:sz w:val="24"/>
          <w:szCs w:val="24"/>
        </w:rPr>
        <w:t>Лот 8.</w:t>
      </w:r>
      <w:r>
        <w:rPr>
          <w:rFonts w:cstheme="minorHAnsi"/>
          <w:sz w:val="24"/>
          <w:szCs w:val="24"/>
        </w:rPr>
        <w:t xml:space="preserve"> </w:t>
      </w:r>
      <w:bookmarkStart w:id="45" w:name="Лот_8"/>
      <w:bookmarkEnd w:id="45"/>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№2. Имущество, расположенное по адресу: Саратовская область, Красноармейский район, пос. Карамышевка</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1.Водопровод, назначение: сооружение, протяженность 3000 м. - 1 ед., кадастровый номер 64-64-36/016/2011-602  2.Здание: насосная станция, назначение: нежилое, общая площадь 25,8 кв.м. - 1 ед., Литер А кадастровый номер 64-64-36/020/2011-376</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3140000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5,09554140127389</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160000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160000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51D82" w:rsidRDefault="00A36A9A" w:rsidP="009232CC">
      <w:pPr>
        <w:spacing w:line="240" w:lineRule="auto"/>
        <w:ind w:firstLine="708"/>
        <w:contextualSpacing/>
        <w:rPr>
          <w:rFonts w:cstheme="minorHAnsi"/>
          <w:sz w:val="24"/>
          <w:szCs w:val="24"/>
        </w:rPr>
      </w:pPr>
      <w:r>
        <w:rPr>
          <w:rFonts w:cstheme="minorHAnsi"/>
          <w:sz w:val="24"/>
          <w:szCs w:val="24"/>
        </w:rPr>
        <w:t xml:space="preserve"> </w:t>
      </w:r>
      <w:bookmarkStart w:id="46" w:name="ЛотНазвание_9"/>
      <w:bookmarkEnd w:id="46"/>
      <w:r w:rsidR="00251D82">
        <w:rPr>
          <w:rFonts w:cstheme="minorHAnsi"/>
          <w:sz w:val="24"/>
          <w:szCs w:val="24"/>
        </w:rPr>
        <w:t>Лот 9.</w:t>
      </w:r>
      <w:r>
        <w:rPr>
          <w:rFonts w:cstheme="minorHAnsi"/>
          <w:sz w:val="24"/>
          <w:szCs w:val="24"/>
        </w:rPr>
        <w:t xml:space="preserve"> </w:t>
      </w:r>
      <w:bookmarkStart w:id="47" w:name="Лот_9"/>
      <w:bookmarkEnd w:id="47"/>
    </w:p>
    <w:tbl>
      <w:tblPr>
        <w:tblW w:w="0" w:type="auto"/>
        <w:tblLayout w:type="fixed"/>
        <w:tblLook w:val="0000" w:firstRow="0" w:lastRow="0" w:firstColumn="0" w:lastColumn="0" w:noHBand="0" w:noVBand="0"/>
      </w:tblPr>
      <w:tblGrid>
        <w:gridCol w:w="5341"/>
        <w:gridCol w:w="5341"/>
      </w:tblGrid>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Лот №1 Имущество, расположенное по адресу: Саратовская область, Красноармейский район, пос. Каменский</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пос. Каменский: 1.Сооружение. Водопровод, назначение: нежилое, протяженность 8000 м.– 1 ед., кадастровый номер №64-64-36/016/2011-563.  2. Нежилое здание. Насосная станция, назначение: нежилое, общая площадь 16,2 кв.м.– 1 ед., Литер А, кадастровый номер 64-64-36/016/2011-562 3. Сооружение. Каптаж, назначение: нежилое, площадь застройки 200 кв.м., объем 400 куб.м.– 1 ед., Литер 1, кадастровый номер 64-64-36/016/2011-561 4.Водопровод, назначение: сооружение, протяженность 3200 м. – 1 ед., кадастровый номер 64-64-36/016/2011-592  5. Мебель для офиса, оргтехника и др. ТМЦ – 84 ед.</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8716440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5,16265814942798</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Шаг, руб.</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450000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Рубли</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450000</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51D82">
        <w:tblPrEx>
          <w:tblCellMar>
            <w:top w:w="0" w:type="dxa"/>
            <w:bottom w:w="0" w:type="dxa"/>
          </w:tblCellMar>
        </w:tblPrEx>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251D82" w:rsidRDefault="00251D82" w:rsidP="00251D82">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BD3614" w:rsidRDefault="00A36A9A" w:rsidP="009232CC">
      <w:pPr>
        <w:spacing w:line="240" w:lineRule="auto"/>
        <w:ind w:firstLine="708"/>
        <w:contextualSpacing/>
        <w:rPr>
          <w:rFonts w:cstheme="minorHAnsi"/>
          <w:sz w:val="24"/>
          <w:szCs w:val="24"/>
        </w:rPr>
      </w:pPr>
      <w:r>
        <w:rPr>
          <w:rFonts w:cstheme="minorHAnsi"/>
          <w:sz w:val="24"/>
          <w:szCs w:val="24"/>
        </w:rPr>
        <w:t xml:space="preserve"> </w:t>
      </w:r>
      <w:bookmarkStart w:id="48" w:name="ЛотНазвание_10"/>
      <w:bookmarkEnd w:id="48"/>
      <w:r>
        <w:rPr>
          <w:rFonts w:cstheme="minorHAnsi"/>
          <w:sz w:val="24"/>
          <w:szCs w:val="24"/>
        </w:rPr>
        <w:t xml:space="preserve"> </w:t>
      </w:r>
      <w:bookmarkStart w:id="49" w:name="Лот_10"/>
      <w:bookmarkEnd w:id="49"/>
    </w:p>
    <w:p w:rsidR="00205E9B" w:rsidRDefault="00205E9B" w:rsidP="009232CC">
      <w:pPr>
        <w:spacing w:line="240" w:lineRule="auto"/>
        <w:ind w:firstLine="708"/>
        <w:contextualSpacing/>
        <w:rPr>
          <w:rFonts w:cstheme="minorHAnsi"/>
          <w:sz w:val="24"/>
          <w:szCs w:val="24"/>
        </w:rPr>
      </w:pPr>
    </w:p>
    <w:p w:rsidR="008D4BB1" w:rsidRPr="00204B30" w:rsidRDefault="008D4BB1" w:rsidP="009232CC">
      <w:pPr>
        <w:spacing w:line="240" w:lineRule="auto"/>
        <w:ind w:firstLine="708"/>
        <w:contextualSpacing/>
        <w:rPr>
          <w:rFonts w:cstheme="minorHAnsi"/>
          <w:sz w:val="24"/>
          <w:szCs w:val="24"/>
        </w:rPr>
      </w:pPr>
      <w:bookmarkStart w:id="50" w:name="ПодтверждениеПодпись"/>
      <w:bookmarkEnd w:id="50"/>
      <w:r>
        <w:rPr>
          <w:rFonts w:cstheme="minorHAnsi"/>
          <w:sz w:val="24"/>
          <w:szCs w:val="24"/>
        </w:rPr>
        <w:t xml:space="preserve"> </w:t>
      </w:r>
    </w:p>
    <w:sectPr w:rsidR="008D4BB1"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1D82"/>
    <w:rsid w:val="00257748"/>
    <w:rsid w:val="00264606"/>
    <w:rsid w:val="002A3726"/>
    <w:rsid w:val="002A4ADA"/>
    <w:rsid w:val="002B1D27"/>
    <w:rsid w:val="002D401B"/>
    <w:rsid w:val="002E706E"/>
    <w:rsid w:val="00334D8D"/>
    <w:rsid w:val="0035742B"/>
    <w:rsid w:val="00382C0C"/>
    <w:rsid w:val="00386E55"/>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8D4253"/>
    <w:rsid w:val="008D4BB1"/>
    <w:rsid w:val="008F11FF"/>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D3614"/>
    <w:rsid w:val="00BF1C30"/>
    <w:rsid w:val="00C31F76"/>
    <w:rsid w:val="00C92D2E"/>
    <w:rsid w:val="00CB0632"/>
    <w:rsid w:val="00D7239C"/>
    <w:rsid w:val="00D80A33"/>
    <w:rsid w:val="00DA0670"/>
    <w:rsid w:val="00DA0BD2"/>
    <w:rsid w:val="00DA33BD"/>
    <w:rsid w:val="00E02A52"/>
    <w:rsid w:val="00E3311F"/>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D8012-77C4-4D4D-AAE7-85212CE2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7995</Words>
  <Characters>45574</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2015-11-25T10:45:00Z</dcterms:created>
  <dcterms:modified xsi:type="dcterms:W3CDTF">2015-11-25T10:45:00Z</dcterms:modified>
</cp:coreProperties>
</file>