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337D">
        <w:rPr>
          <w:b/>
          <w:sz w:val="24"/>
          <w:szCs w:val="24"/>
        </w:rPr>
        <w:t>АО0002527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33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337D">
        <w:rPr>
          <w:b/>
          <w:sz w:val="24"/>
          <w:szCs w:val="24"/>
        </w:rPr>
        <w:t>АО0002527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33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33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337D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33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33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33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33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14.10.2015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33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33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33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33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Некоммерческое партнерство «Саморегулируемая организация арбитражных управляющих «ЛИГА»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17.05.2013 г. по делу №A12-8817/2012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«Волгоградский судостроительный завод»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договора купли-продажи, обязан перечислить денежные средства в счет оплаты приобретенного имущества (цена за вычетом внесенного задатка) на расчетный счет продавца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337D" w:rsidRDefault="003B33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Центральное мазутохранилище, назначение: производственное, площадь: по наружному обмеру 776,6 кв. м, литер: Г, XXII/I, XXII/II, инвентарный номер: 18:401:002:000004470:0107, адресу (местоположение): Россия, Волгоградская область, г. Волгоград, ул. им. Арсеньева, дом 2, кадастровый (или условный) номер 34:34:08 0000:0000:18:401:002:000004470:0107;- Блок складов цеха №120, назначение: складское, площадь: общая 3389,6 кв. м, инвентарный номер 18:401:002:00000 4470:0123, литер VIII, этажность: 1, адрес (местоположение): Россия, Волгоградская область, г. Волгоград, ул. им. Арсеньева, дом 2, кадастровый (или условный) номер 34:34:080062:233;- Право аренды части (занимаемого зданиями, сооружениями и необходимой для эксплуатации) земельного участка площадью 13 477 кв. м, кадастровый номер 34:34:080062:66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30699000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3069900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3069900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участие, (далее - заявитель)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Задаток должен поступить на указанный расчетный счет не позднее 19.11.2015 г.</w:t>
            </w:r>
          </w:p>
        </w:tc>
      </w:tr>
      <w:tr w:rsidR="003B3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337D" w:rsidRDefault="003B337D" w:rsidP="003B33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(Спец.б/сч.должника по возврату задатков) Отделение № 8621 Сбербанка России г. Волгоград, к/с 30101810100000000647, БИК 041806647, ИНН 3448006530, КПП 344801001.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B337D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337D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2015-11-23T16:33:00Z</dcterms:created>
  <dcterms:modified xsi:type="dcterms:W3CDTF">2015-11-23T16:33:00Z</dcterms:modified>
</cp:coreProperties>
</file>