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E6F42">
        <w:rPr>
          <w:b/>
          <w:sz w:val="24"/>
          <w:szCs w:val="24"/>
        </w:rPr>
        <w:t>7555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E6F42" w:rsidRDefault="000E6F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E6F42" w:rsidRDefault="000E6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2521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Общества с ограниченной ответственностью «Феникс» (ОГРН 1135836003225, ИНН 5836657729), в размере 59 644,48 рубля, подтвержденная Решением Арбитражного суда Пензенской области по делу № А49-12143/2014 от 22.12.2014 года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17.08.2015 9:00:00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18:00:00</w:t>
            </w:r>
          </w:p>
        </w:tc>
      </w:tr>
    </w:tbl>
    <w:p w:rsidR="000E6F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E6F42" w:rsidRDefault="000E6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0E6F42" w:rsidRDefault="000E6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E6F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0E6F42" w:rsidRDefault="000E6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2520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Общества с ограниченной ответственностью «Коллис» (ОГРН 1025800545726, ИНН 5803010291), в размере 969 760,00 рублей, подтвержденная Решением Арбитражного суда Пензенской области по делу №А49- 7348/2014 от 12.08.2014 года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17.08.2015 9:00:00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18:00:00</w:t>
            </w:r>
          </w:p>
        </w:tc>
      </w:tr>
    </w:tbl>
    <w:p w:rsidR="000E6F4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0E6F42" w:rsidRDefault="000E6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0E6F42" w:rsidRDefault="000E6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0E6F4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0E6F42" w:rsidRDefault="000E6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2522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Общества с ограниченной ответственностью «ТЕПЛОКОР» (ОГРН 1027700433782, ИНН 7734103700), в размере 309 260,01 рублей, подтвержденная Решением Арбитражного суда города Москвы по делу № А40-62351/14 от 01.10.2014 года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17.08.2015 9:00:00</w:t>
            </w:r>
          </w:p>
        </w:tc>
      </w:tr>
      <w:tr w:rsidR="000E6F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E6F42" w:rsidRDefault="000E6F42" w:rsidP="000E6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21.09.2015 18:00:00</w:t>
            </w:r>
          </w:p>
        </w:tc>
      </w:tr>
    </w:tbl>
    <w:p w:rsidR="000E6F4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0E6F42" w:rsidRDefault="000E6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0E6F42" w:rsidRDefault="000E6F42" w:rsidP="00095CB8">
      <w:pPr>
        <w:contextualSpacing/>
        <w:rPr>
          <w:sz w:val="24"/>
          <w:szCs w:val="24"/>
        </w:rPr>
      </w:pPr>
    </w:p>
    <w:p w:rsidR="00095CB8" w:rsidRPr="005255C7" w:rsidRDefault="000E6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E6F42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DD783-5BEC-4B62-B68D-E038A7471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2015-10-02T11:06:00Z</dcterms:created>
  <dcterms:modified xsi:type="dcterms:W3CDTF">2015-10-02T11:06:00Z</dcterms:modified>
</cp:coreProperties>
</file>