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6DCD" w:rsidRPr="00334D8D" w:rsidRDefault="0020620D" w:rsidP="00F000F2">
      <w:pPr>
        <w:contextualSpacing/>
        <w:jc w:val="center"/>
        <w:rPr>
          <w:b/>
          <w:sz w:val="24"/>
          <w:szCs w:val="24"/>
        </w:rPr>
      </w:pPr>
      <w:bookmarkStart w:id="0" w:name="_GoBack"/>
      <w:bookmarkEnd w:id="0"/>
      <w:r w:rsidRPr="00334D8D">
        <w:rPr>
          <w:b/>
          <w:sz w:val="24"/>
          <w:szCs w:val="24"/>
        </w:rPr>
        <w:t>Извещение о проведении торгов</w:t>
      </w:r>
      <w:r w:rsidR="000002F3">
        <w:rPr>
          <w:b/>
          <w:sz w:val="24"/>
          <w:szCs w:val="24"/>
        </w:rPr>
        <w:t xml:space="preserve"> № </w:t>
      </w:r>
      <w:bookmarkStart w:id="1" w:name="НомерИзвещение"/>
      <w:bookmarkEnd w:id="1"/>
      <w:r w:rsidR="00881D8D">
        <w:rPr>
          <w:b/>
          <w:sz w:val="24"/>
          <w:szCs w:val="24"/>
        </w:rPr>
        <w:t>1</w:t>
      </w:r>
      <w:r w:rsidR="00424B57">
        <w:rPr>
          <w:b/>
          <w:sz w:val="24"/>
          <w:szCs w:val="24"/>
        </w:rPr>
        <w:t>.</w:t>
      </w:r>
    </w:p>
    <w:p w:rsidR="0020620D" w:rsidRPr="00334D8D" w:rsidRDefault="0020620D" w:rsidP="00F000F2">
      <w:pPr>
        <w:contextualSpacing/>
        <w:rPr>
          <w:sz w:val="24"/>
          <w:szCs w:val="24"/>
        </w:rPr>
      </w:pPr>
      <w:r w:rsidRPr="00334D8D">
        <w:rPr>
          <w:sz w:val="24"/>
          <w:szCs w:val="24"/>
        </w:rPr>
        <w:t xml:space="preserve">Я, </w:t>
      </w:r>
      <w:bookmarkStart w:id="2" w:name="ФИО"/>
      <w:bookmarkEnd w:id="2"/>
      <w:r w:rsidR="00881D8D">
        <w:rPr>
          <w:sz w:val="24"/>
          <w:szCs w:val="24"/>
        </w:rPr>
        <w:t>Лыженков Сергей Николаевич</w:t>
      </w:r>
      <w:r w:rsidR="00AD0D96">
        <w:rPr>
          <w:sz w:val="24"/>
          <w:szCs w:val="24"/>
        </w:rPr>
        <w:t xml:space="preserve"> </w:t>
      </w:r>
      <w:r w:rsidRPr="00334D8D">
        <w:rPr>
          <w:sz w:val="24"/>
          <w:szCs w:val="24"/>
        </w:rPr>
        <w:t>, публикую</w:t>
      </w:r>
      <w:r w:rsidR="00AD0D96">
        <w:rPr>
          <w:sz w:val="24"/>
          <w:szCs w:val="24"/>
        </w:rPr>
        <w:t xml:space="preserve"> </w:t>
      </w:r>
      <w:r w:rsidRPr="00334D8D">
        <w:rPr>
          <w:sz w:val="24"/>
          <w:szCs w:val="24"/>
        </w:rPr>
        <w:t xml:space="preserve"> </w:t>
      </w:r>
      <w:bookmarkStart w:id="3" w:name="ВидАукцион_ИП"/>
      <w:bookmarkEnd w:id="3"/>
      <w:r w:rsidR="00881D8D">
        <w:rPr>
          <w:sz w:val="24"/>
          <w:szCs w:val="24"/>
        </w:rPr>
        <w:t>открытый аукцион</w:t>
      </w:r>
    </w:p>
    <w:p w:rsidR="0020620D" w:rsidRPr="00334D8D" w:rsidRDefault="0020620D" w:rsidP="00F000F2">
      <w:pPr>
        <w:contextualSpacing/>
        <w:rPr>
          <w:sz w:val="24"/>
          <w:szCs w:val="24"/>
        </w:rPr>
      </w:pPr>
      <w:r w:rsidRPr="00334D8D">
        <w:rPr>
          <w:sz w:val="24"/>
          <w:szCs w:val="24"/>
        </w:rPr>
        <w:t>№</w:t>
      </w:r>
      <w:r w:rsidR="00AD0D96">
        <w:rPr>
          <w:sz w:val="24"/>
          <w:szCs w:val="24"/>
        </w:rPr>
        <w:t xml:space="preserve"> </w:t>
      </w:r>
      <w:r w:rsidRPr="00334D8D">
        <w:rPr>
          <w:sz w:val="24"/>
          <w:szCs w:val="24"/>
        </w:rPr>
        <w:t xml:space="preserve"> </w:t>
      </w:r>
      <w:bookmarkStart w:id="4" w:name="НомерАукцион"/>
      <w:bookmarkEnd w:id="4"/>
      <w:r w:rsidR="00881D8D">
        <w:rPr>
          <w:sz w:val="24"/>
          <w:szCs w:val="24"/>
        </w:rPr>
        <w:t>АО0002523</w:t>
      </w:r>
    </w:p>
    <w:p w:rsidR="0020620D" w:rsidRPr="00224412" w:rsidRDefault="0020620D" w:rsidP="00F000F2">
      <w:pPr>
        <w:spacing w:line="240" w:lineRule="auto"/>
        <w:contextualSpacing/>
        <w:rPr>
          <w:sz w:val="24"/>
          <w:szCs w:val="24"/>
        </w:rPr>
      </w:pPr>
      <w:r w:rsidRPr="00334D8D">
        <w:rPr>
          <w:sz w:val="24"/>
          <w:szCs w:val="24"/>
        </w:rPr>
        <w:t xml:space="preserve">“Торги в форме </w:t>
      </w:r>
      <w:bookmarkStart w:id="5" w:name="ВидАукцион_РП"/>
      <w:bookmarkEnd w:id="5"/>
      <w:r w:rsidR="00881D8D">
        <w:rPr>
          <w:sz w:val="24"/>
          <w:szCs w:val="24"/>
        </w:rPr>
        <w:t>открытого аукциона</w:t>
      </w:r>
      <w:r w:rsidR="00AD0D96">
        <w:rPr>
          <w:sz w:val="24"/>
          <w:szCs w:val="24"/>
        </w:rPr>
        <w:t xml:space="preserve"> </w:t>
      </w:r>
      <w:r w:rsidR="00C31F76" w:rsidRPr="00334D8D">
        <w:rPr>
          <w:sz w:val="24"/>
          <w:szCs w:val="24"/>
        </w:rPr>
        <w:t xml:space="preserve">по продаже имущества </w:t>
      </w:r>
      <w:r w:rsidR="00A303F3">
        <w:rPr>
          <w:sz w:val="24"/>
          <w:szCs w:val="24"/>
        </w:rPr>
        <w:t xml:space="preserve">должника </w:t>
      </w:r>
      <w:bookmarkStart w:id="6" w:name="ПолнНаимДолжник"/>
      <w:bookmarkEnd w:id="6"/>
      <w:r w:rsidR="00881D8D">
        <w:rPr>
          <w:sz w:val="24"/>
          <w:szCs w:val="24"/>
        </w:rPr>
        <w:t>Открытое акционерное общество «Волгоградский судостроительный завод»</w:t>
      </w:r>
      <w:r w:rsidRPr="00334D8D">
        <w:rPr>
          <w:sz w:val="24"/>
          <w:szCs w:val="24"/>
        </w:rPr>
        <w:t>”</w:t>
      </w:r>
      <w:r w:rsidR="00224412" w:rsidRPr="00224412">
        <w:rPr>
          <w:sz w:val="24"/>
          <w:szCs w:val="24"/>
        </w:rPr>
        <w:t>.</w:t>
      </w:r>
    </w:p>
    <w:p w:rsidR="00F02EA1" w:rsidRPr="00334D8D" w:rsidRDefault="00F02EA1" w:rsidP="00F000F2">
      <w:pPr>
        <w:spacing w:line="240" w:lineRule="auto"/>
        <w:contextualSpacing/>
        <w:rPr>
          <w:sz w:val="24"/>
          <w:szCs w:val="24"/>
        </w:rPr>
      </w:pPr>
    </w:p>
    <w:p w:rsidR="002B1D27" w:rsidRPr="00F000F2" w:rsidRDefault="002B1D27" w:rsidP="00F000F2">
      <w:pPr>
        <w:pStyle w:val="a3"/>
        <w:numPr>
          <w:ilvl w:val="0"/>
          <w:numId w:val="5"/>
        </w:numPr>
        <w:spacing w:line="240" w:lineRule="auto"/>
        <w:rPr>
          <w:sz w:val="24"/>
          <w:szCs w:val="24"/>
        </w:rPr>
      </w:pPr>
      <w:r w:rsidRPr="00F000F2">
        <w:rPr>
          <w:b/>
          <w:sz w:val="24"/>
          <w:szCs w:val="24"/>
        </w:rPr>
        <w:t xml:space="preserve">Информация о/об </w:t>
      </w:r>
      <w:bookmarkStart w:id="7" w:name="ВидАукцион_ПП"/>
      <w:bookmarkEnd w:id="7"/>
      <w:r w:rsidR="00881D8D">
        <w:rPr>
          <w:b/>
          <w:sz w:val="24"/>
          <w:szCs w:val="24"/>
        </w:rPr>
        <w:t>открытом аукционе</w:t>
      </w:r>
      <w:r w:rsidR="004878B7" w:rsidRPr="00F000F2">
        <w:rPr>
          <w:sz w:val="24"/>
          <w:szCs w:val="24"/>
        </w:rPr>
        <w:t xml:space="preserve"> </w:t>
      </w:r>
      <w:r w:rsidRPr="004B7B60">
        <w:rPr>
          <w:b/>
          <w:sz w:val="24"/>
          <w:szCs w:val="24"/>
        </w:rPr>
        <w:t>№</w:t>
      </w:r>
      <w:r w:rsidRPr="00F000F2">
        <w:rPr>
          <w:sz w:val="24"/>
          <w:szCs w:val="24"/>
        </w:rPr>
        <w:t xml:space="preserve"> </w:t>
      </w:r>
      <w:bookmarkStart w:id="8" w:name="НомерАукцион_1"/>
      <w:bookmarkEnd w:id="8"/>
      <w:r w:rsidR="00881D8D">
        <w:rPr>
          <w:sz w:val="24"/>
          <w:szCs w:val="24"/>
        </w:rPr>
        <w:t>АО0002523</w:t>
      </w:r>
      <w:r w:rsidR="00224412">
        <w:rPr>
          <w:sz w:val="24"/>
          <w:szCs w:val="24"/>
          <w:lang w:val="en-US"/>
        </w:rPr>
        <w:t>.</w:t>
      </w:r>
    </w:p>
    <w:tbl>
      <w:tblPr>
        <w:tblStyle w:val="a5"/>
        <w:tblW w:w="0" w:type="auto"/>
        <w:tblLook w:val="04A0" w:firstRow="1" w:lastRow="0" w:firstColumn="1" w:lastColumn="0" w:noHBand="0" w:noVBand="1"/>
      </w:tblPr>
      <w:tblGrid>
        <w:gridCol w:w="2860"/>
        <w:gridCol w:w="7822"/>
      </w:tblGrid>
      <w:tr w:rsidR="002B1D27" w:rsidRPr="00334D8D" w:rsidTr="00E3311F">
        <w:tc>
          <w:tcPr>
            <w:tcW w:w="3510" w:type="dxa"/>
          </w:tcPr>
          <w:p w:rsidR="002B1D27" w:rsidRPr="00334D8D" w:rsidRDefault="002B1D27" w:rsidP="00F000F2">
            <w:pPr>
              <w:contextualSpacing/>
              <w:jc w:val="center"/>
              <w:rPr>
                <w:b/>
                <w:sz w:val="24"/>
                <w:szCs w:val="24"/>
              </w:rPr>
            </w:pPr>
            <w:r w:rsidRPr="00334D8D">
              <w:rPr>
                <w:b/>
                <w:sz w:val="24"/>
                <w:szCs w:val="24"/>
              </w:rPr>
              <w:t>Поля</w:t>
            </w:r>
          </w:p>
        </w:tc>
        <w:tc>
          <w:tcPr>
            <w:tcW w:w="12049" w:type="dxa"/>
          </w:tcPr>
          <w:p w:rsidR="002B1D27" w:rsidRPr="00334D8D" w:rsidRDefault="002B1D27" w:rsidP="00F000F2">
            <w:pPr>
              <w:contextualSpacing/>
              <w:jc w:val="center"/>
              <w:rPr>
                <w:b/>
                <w:sz w:val="24"/>
                <w:szCs w:val="24"/>
              </w:rPr>
            </w:pPr>
            <w:r w:rsidRPr="00334D8D">
              <w:rPr>
                <w:b/>
                <w:sz w:val="24"/>
                <w:szCs w:val="24"/>
              </w:rPr>
              <w:t>Вставка</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Форма представления предложений о цене</w:t>
            </w:r>
          </w:p>
        </w:tc>
        <w:tc>
          <w:tcPr>
            <w:tcW w:w="12049" w:type="dxa"/>
          </w:tcPr>
          <w:p w:rsidR="002B1D27" w:rsidRPr="00334D8D" w:rsidRDefault="00881D8D" w:rsidP="00F000F2">
            <w:pPr>
              <w:contextualSpacing/>
              <w:rPr>
                <w:sz w:val="24"/>
                <w:szCs w:val="24"/>
              </w:rPr>
            </w:pPr>
            <w:bookmarkStart w:id="9" w:name="ФормаПредставление"/>
            <w:bookmarkEnd w:id="9"/>
            <w:r>
              <w:rPr>
                <w:sz w:val="24"/>
                <w:szCs w:val="24"/>
              </w:rPr>
              <w:t>Открытая</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Наименование</w:t>
            </w:r>
          </w:p>
        </w:tc>
        <w:tc>
          <w:tcPr>
            <w:tcW w:w="12049" w:type="dxa"/>
          </w:tcPr>
          <w:p w:rsidR="002B1D27" w:rsidRPr="00224412" w:rsidRDefault="002B1D27" w:rsidP="00F000F2">
            <w:pPr>
              <w:contextualSpacing/>
              <w:rPr>
                <w:sz w:val="24"/>
                <w:szCs w:val="24"/>
              </w:rPr>
            </w:pPr>
            <w:r w:rsidRPr="00334D8D">
              <w:rPr>
                <w:sz w:val="24"/>
                <w:szCs w:val="24"/>
              </w:rPr>
              <w:t xml:space="preserve">Торги в форме </w:t>
            </w:r>
            <w:bookmarkStart w:id="10" w:name="ВидАукцион_РП_1"/>
            <w:bookmarkEnd w:id="10"/>
            <w:r w:rsidR="00881D8D">
              <w:rPr>
                <w:sz w:val="24"/>
                <w:szCs w:val="24"/>
              </w:rPr>
              <w:t>открытого аукциона</w:t>
            </w:r>
            <w:r w:rsidR="004878B7">
              <w:rPr>
                <w:sz w:val="24"/>
                <w:szCs w:val="24"/>
              </w:rPr>
              <w:t xml:space="preserve"> </w:t>
            </w:r>
            <w:r w:rsidRPr="00334D8D">
              <w:rPr>
                <w:sz w:val="24"/>
                <w:szCs w:val="24"/>
              </w:rPr>
              <w:t>по продаже имущества</w:t>
            </w:r>
            <w:r w:rsidR="004878B7">
              <w:rPr>
                <w:sz w:val="24"/>
                <w:szCs w:val="24"/>
              </w:rPr>
              <w:t xml:space="preserve">  </w:t>
            </w:r>
            <w:bookmarkStart w:id="11" w:name="СокрНаимДолжник"/>
            <w:bookmarkEnd w:id="11"/>
            <w:r w:rsidR="00881D8D">
              <w:rPr>
                <w:sz w:val="24"/>
                <w:szCs w:val="24"/>
              </w:rPr>
              <w:t>Открытое акционерное общество «Волгоградский судостроительный завод»</w:t>
            </w:r>
            <w:r w:rsidR="00224412" w:rsidRPr="00224412">
              <w:rPr>
                <w:sz w:val="24"/>
                <w:szCs w:val="24"/>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Дополнительные сведения</w:t>
            </w:r>
          </w:p>
        </w:tc>
        <w:tc>
          <w:tcPr>
            <w:tcW w:w="12049" w:type="dxa"/>
          </w:tcPr>
          <w:p w:rsidR="002B1D27" w:rsidRPr="00224412" w:rsidRDefault="00881D8D" w:rsidP="00F000F2">
            <w:pPr>
              <w:contextualSpacing/>
              <w:rPr>
                <w:sz w:val="24"/>
                <w:szCs w:val="24"/>
                <w:lang w:val="en-US"/>
              </w:rPr>
            </w:pPr>
            <w:bookmarkStart w:id="12" w:name="ДопСведение"/>
            <w:bookmarkEnd w:id="12"/>
            <w:r>
              <w:rPr>
                <w:sz w:val="24"/>
                <w:szCs w:val="24"/>
                <w:lang w:val="en-US"/>
              </w:rPr>
              <w:t>-</w:t>
            </w:r>
            <w:r w:rsidR="00224412">
              <w:rPr>
                <w:sz w:val="24"/>
                <w:szCs w:val="24"/>
                <w:lang w:val="en-US"/>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Определение победителя торгов</w:t>
            </w:r>
          </w:p>
        </w:tc>
        <w:tc>
          <w:tcPr>
            <w:tcW w:w="12049" w:type="dxa"/>
          </w:tcPr>
          <w:p w:rsidR="002B1D27" w:rsidRPr="00224412" w:rsidRDefault="002B1D27" w:rsidP="00F000F2">
            <w:pPr>
              <w:contextualSpacing/>
              <w:rPr>
                <w:sz w:val="24"/>
                <w:szCs w:val="24"/>
              </w:rPr>
            </w:pPr>
            <w:r w:rsidRPr="00334D8D">
              <w:rPr>
                <w:sz w:val="24"/>
                <w:szCs w:val="24"/>
              </w:rPr>
              <w:t>Победителем электронных торгов по продаже имущества должника посредством</w:t>
            </w:r>
            <w:r w:rsidR="004878B7">
              <w:rPr>
                <w:sz w:val="24"/>
                <w:szCs w:val="24"/>
              </w:rPr>
              <w:t xml:space="preserve"> </w:t>
            </w:r>
            <w:r w:rsidRPr="00334D8D">
              <w:rPr>
                <w:sz w:val="24"/>
                <w:szCs w:val="24"/>
              </w:rPr>
              <w:t xml:space="preserve"> </w:t>
            </w:r>
            <w:bookmarkStart w:id="13" w:name="ВидАукцион_РП_2"/>
            <w:bookmarkEnd w:id="13"/>
            <w:r w:rsidR="00881D8D">
              <w:rPr>
                <w:sz w:val="24"/>
                <w:szCs w:val="24"/>
              </w:rPr>
              <w:t>открытого аукциона</w:t>
            </w:r>
            <w:r w:rsidR="004878B7">
              <w:rPr>
                <w:sz w:val="24"/>
                <w:szCs w:val="24"/>
              </w:rPr>
              <w:t xml:space="preserve"> </w:t>
            </w:r>
            <w:r w:rsidR="00DA0BD2" w:rsidRPr="00334D8D">
              <w:rPr>
                <w:sz w:val="24"/>
                <w:szCs w:val="24"/>
              </w:rPr>
              <w:t xml:space="preserve">признается участник открытых торгов, который </w:t>
            </w:r>
            <w:bookmarkStart w:id="14" w:name="ФормаОпределение"/>
            <w:bookmarkEnd w:id="14"/>
            <w:r w:rsidR="00881D8D">
              <w:rPr>
                <w:sz w:val="24"/>
                <w:szCs w:val="24"/>
              </w:rPr>
              <w:t>предложил наибольшую цену за выставленное организатором торгов имущество должника</w:t>
            </w:r>
            <w:r w:rsidR="00224412" w:rsidRPr="00224412">
              <w:rPr>
                <w:sz w:val="24"/>
                <w:szCs w:val="24"/>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Порядок представления заявок на участие в торгах</w:t>
            </w:r>
          </w:p>
        </w:tc>
        <w:tc>
          <w:tcPr>
            <w:tcW w:w="12049" w:type="dxa"/>
          </w:tcPr>
          <w:p w:rsidR="002B1D27" w:rsidRPr="00334D8D" w:rsidRDefault="002B1D27" w:rsidP="00F000F2">
            <w:pPr>
              <w:contextualSpacing/>
              <w:rPr>
                <w:b/>
                <w:sz w:val="24"/>
                <w:szCs w:val="24"/>
              </w:rPr>
            </w:pPr>
            <w:r w:rsidRPr="00334D8D">
              <w:rPr>
                <w:sz w:val="24"/>
                <w:szCs w:val="24"/>
              </w:rPr>
              <w:t>[</w:t>
            </w:r>
            <w:r w:rsidR="002A4ADA" w:rsidRPr="00334D8D">
              <w:rPr>
                <w:sz w:val="24"/>
                <w:szCs w:val="24"/>
              </w:rPr>
              <w:t>Подача заявок</w:t>
            </w:r>
            <w:r w:rsidRPr="00334D8D">
              <w:rPr>
                <w:sz w:val="24"/>
                <w:szCs w:val="24"/>
              </w:rPr>
              <w:t xml:space="preserve"> </w:t>
            </w:r>
            <w:r w:rsidR="002A4ADA" w:rsidRPr="00334D8D">
              <w:rPr>
                <w:sz w:val="24"/>
                <w:szCs w:val="24"/>
              </w:rPr>
              <w:t xml:space="preserve">на </w:t>
            </w:r>
            <w:r w:rsidRPr="00334D8D">
              <w:rPr>
                <w:sz w:val="24"/>
                <w:szCs w:val="24"/>
              </w:rPr>
              <w:t>участие в торг</w:t>
            </w:r>
            <w:r w:rsidR="002A4ADA" w:rsidRPr="00334D8D">
              <w:rPr>
                <w:sz w:val="24"/>
                <w:szCs w:val="24"/>
              </w:rPr>
              <w:t>ах производится в электронной форме</w:t>
            </w:r>
            <w:r w:rsidRPr="00334D8D">
              <w:rPr>
                <w:sz w:val="24"/>
                <w:szCs w:val="24"/>
              </w:rPr>
              <w:t xml:space="preserve"> на сайте в сети Интернет по адресу: </w:t>
            </w:r>
            <w:hyperlink r:id="rId7" w:history="1">
              <w:r w:rsidRPr="00334D8D">
                <w:rPr>
                  <w:rStyle w:val="a4"/>
                  <w:color w:val="auto"/>
                  <w:sz w:val="24"/>
                  <w:szCs w:val="24"/>
                  <w:lang w:val="en-US"/>
                </w:rPr>
                <w:t>http</w:t>
              </w:r>
              <w:r w:rsidRPr="00334D8D">
                <w:rPr>
                  <w:rStyle w:val="a4"/>
                  <w:color w:val="auto"/>
                  <w:sz w:val="24"/>
                  <w:szCs w:val="24"/>
                </w:rPr>
                <w:t>://</w:t>
              </w:r>
              <w:r w:rsidRPr="00334D8D">
                <w:rPr>
                  <w:rStyle w:val="a4"/>
                  <w:color w:val="auto"/>
                  <w:sz w:val="24"/>
                  <w:szCs w:val="24"/>
                  <w:lang w:val="en-US"/>
                </w:rPr>
                <w:t>eurtp</w:t>
              </w:r>
              <w:r w:rsidRPr="00334D8D">
                <w:rPr>
                  <w:rStyle w:val="a4"/>
                  <w:color w:val="auto"/>
                  <w:sz w:val="24"/>
                  <w:szCs w:val="24"/>
                </w:rPr>
                <w:t>.</w:t>
              </w:r>
              <w:r w:rsidRPr="00334D8D">
                <w:rPr>
                  <w:rStyle w:val="a4"/>
                  <w:color w:val="auto"/>
                  <w:sz w:val="24"/>
                  <w:szCs w:val="24"/>
                  <w:lang w:val="en-US"/>
                </w:rPr>
                <w:t>ru</w:t>
              </w:r>
              <w:r w:rsidRPr="00334D8D">
                <w:rPr>
                  <w:rStyle w:val="a4"/>
                  <w:color w:val="auto"/>
                  <w:sz w:val="24"/>
                  <w:szCs w:val="24"/>
                </w:rPr>
                <w:t>/</w:t>
              </w:r>
            </w:hyperlink>
            <w:r w:rsidRPr="00334D8D">
              <w:rPr>
                <w:sz w:val="24"/>
                <w:szCs w:val="24"/>
              </w:rPr>
              <w:t>]</w:t>
            </w:r>
          </w:p>
        </w:tc>
      </w:tr>
      <w:tr w:rsidR="002B1D27" w:rsidRPr="00334D8D" w:rsidTr="00E3311F">
        <w:trPr>
          <w:trHeight w:val="690"/>
        </w:trPr>
        <w:tc>
          <w:tcPr>
            <w:tcW w:w="3510" w:type="dxa"/>
          </w:tcPr>
          <w:p w:rsidR="002B1D27" w:rsidRPr="00334D8D" w:rsidRDefault="002B1D27" w:rsidP="00F000F2">
            <w:pPr>
              <w:contextualSpacing/>
              <w:rPr>
                <w:sz w:val="24"/>
                <w:szCs w:val="24"/>
              </w:rPr>
            </w:pPr>
            <w:r w:rsidRPr="00334D8D">
              <w:rPr>
                <w:sz w:val="24"/>
                <w:szCs w:val="24"/>
              </w:rPr>
              <w:t>Дата начала приема заявок на участие</w:t>
            </w:r>
          </w:p>
        </w:tc>
        <w:tc>
          <w:tcPr>
            <w:tcW w:w="12049" w:type="dxa"/>
          </w:tcPr>
          <w:p w:rsidR="002B1D27" w:rsidRPr="00224412" w:rsidRDefault="00881D8D" w:rsidP="00F000F2">
            <w:pPr>
              <w:contextualSpacing/>
              <w:rPr>
                <w:rFonts w:cstheme="minorHAnsi"/>
                <w:sz w:val="24"/>
                <w:szCs w:val="24"/>
                <w:lang w:val="en-US"/>
              </w:rPr>
            </w:pPr>
            <w:bookmarkStart w:id="15" w:name="ДатаНачПриемЗаявки_ддммгг"/>
            <w:bookmarkEnd w:id="15"/>
            <w:r>
              <w:rPr>
                <w:rFonts w:cstheme="minorHAnsi"/>
                <w:sz w:val="24"/>
                <w:szCs w:val="24"/>
              </w:rPr>
              <w:t>13.07.2015</w:t>
            </w:r>
            <w:r w:rsidR="004878B7">
              <w:rPr>
                <w:rFonts w:cstheme="minorHAnsi"/>
                <w:sz w:val="24"/>
                <w:szCs w:val="24"/>
              </w:rPr>
              <w:t xml:space="preserve"> </w:t>
            </w:r>
            <w:r w:rsidR="002B1D27" w:rsidRPr="00A303F3">
              <w:rPr>
                <w:rFonts w:cstheme="minorHAnsi"/>
                <w:sz w:val="24"/>
                <w:szCs w:val="24"/>
              </w:rPr>
              <w:t xml:space="preserve">года в </w:t>
            </w:r>
            <w:bookmarkStart w:id="16" w:name="ВремяНачПриемЗаявки_ччмм"/>
            <w:bookmarkEnd w:id="16"/>
            <w:r>
              <w:rPr>
                <w:rFonts w:cstheme="minorHAnsi"/>
                <w:sz w:val="24"/>
                <w:szCs w:val="24"/>
              </w:rPr>
              <w:t>10:00</w:t>
            </w:r>
          </w:p>
        </w:tc>
      </w:tr>
      <w:tr w:rsidR="002B1D27" w:rsidRPr="00334D8D" w:rsidTr="00E3311F">
        <w:trPr>
          <w:trHeight w:val="135"/>
        </w:trPr>
        <w:tc>
          <w:tcPr>
            <w:tcW w:w="3510" w:type="dxa"/>
          </w:tcPr>
          <w:p w:rsidR="002B1D27" w:rsidRPr="00334D8D" w:rsidRDefault="002B1D27" w:rsidP="00F000F2">
            <w:pPr>
              <w:contextualSpacing/>
              <w:rPr>
                <w:sz w:val="24"/>
                <w:szCs w:val="24"/>
              </w:rPr>
            </w:pPr>
            <w:r w:rsidRPr="00334D8D">
              <w:rPr>
                <w:sz w:val="24"/>
                <w:szCs w:val="24"/>
              </w:rPr>
              <w:t>Дата окончания приема заявок на участие</w:t>
            </w:r>
          </w:p>
        </w:tc>
        <w:tc>
          <w:tcPr>
            <w:tcW w:w="12049" w:type="dxa"/>
          </w:tcPr>
          <w:p w:rsidR="002B1D27" w:rsidRPr="00224412" w:rsidRDefault="00881D8D" w:rsidP="00F000F2">
            <w:pPr>
              <w:contextualSpacing/>
              <w:rPr>
                <w:sz w:val="24"/>
                <w:szCs w:val="24"/>
                <w:lang w:val="en-US"/>
              </w:rPr>
            </w:pPr>
            <w:bookmarkStart w:id="17" w:name="ДатаКонПриемЗаявки_ддммгг"/>
            <w:bookmarkEnd w:id="17"/>
            <w:r>
              <w:rPr>
                <w:sz w:val="24"/>
                <w:szCs w:val="24"/>
              </w:rPr>
              <w:t>14.08.2015</w:t>
            </w:r>
            <w:r w:rsidR="004878B7">
              <w:rPr>
                <w:sz w:val="24"/>
                <w:szCs w:val="24"/>
              </w:rPr>
              <w:t xml:space="preserve"> года в </w:t>
            </w:r>
            <w:bookmarkStart w:id="18" w:name="ВремяКонПриемЗаявки_ччмм"/>
            <w:bookmarkEnd w:id="18"/>
            <w:r>
              <w:rPr>
                <w:sz w:val="24"/>
                <w:szCs w:val="24"/>
              </w:rPr>
              <w:t>17:00</w:t>
            </w:r>
          </w:p>
        </w:tc>
      </w:tr>
      <w:tr w:rsidR="002B1D27" w:rsidRPr="00334D8D" w:rsidTr="00E3311F">
        <w:trPr>
          <w:trHeight w:val="150"/>
        </w:trPr>
        <w:tc>
          <w:tcPr>
            <w:tcW w:w="3510" w:type="dxa"/>
          </w:tcPr>
          <w:p w:rsidR="002B1D27" w:rsidRPr="00334D8D" w:rsidRDefault="002B1D27" w:rsidP="00F000F2">
            <w:pPr>
              <w:contextualSpacing/>
              <w:rPr>
                <w:sz w:val="24"/>
                <w:szCs w:val="24"/>
              </w:rPr>
            </w:pPr>
            <w:r w:rsidRPr="00334D8D">
              <w:rPr>
                <w:rFonts w:cstheme="minorHAnsi"/>
                <w:sz w:val="24"/>
                <w:szCs w:val="24"/>
              </w:rPr>
              <w:t>Дата публикации сообщения о проведении открытых торгов в официальном издании</w:t>
            </w:r>
          </w:p>
        </w:tc>
        <w:tc>
          <w:tcPr>
            <w:tcW w:w="12049" w:type="dxa"/>
          </w:tcPr>
          <w:p w:rsidR="002B1D27" w:rsidRPr="00224412" w:rsidRDefault="00881D8D" w:rsidP="00F000F2">
            <w:pPr>
              <w:contextualSpacing/>
              <w:rPr>
                <w:sz w:val="24"/>
                <w:szCs w:val="24"/>
                <w:lang w:val="en-US"/>
              </w:rPr>
            </w:pPr>
            <w:bookmarkStart w:id="19" w:name="ДатаПубСМИ_ддммгг"/>
            <w:bookmarkEnd w:id="19"/>
            <w:r>
              <w:rPr>
                <w:sz w:val="24"/>
                <w:szCs w:val="24"/>
              </w:rPr>
              <w:t>11.07.2015</w:t>
            </w:r>
            <w:r w:rsidR="004878B7">
              <w:rPr>
                <w:sz w:val="24"/>
                <w:szCs w:val="24"/>
              </w:rPr>
              <w:t xml:space="preserve"> года в </w:t>
            </w:r>
            <w:bookmarkStart w:id="20" w:name="ВремяПубСМИ_ччмм"/>
            <w:bookmarkEnd w:id="20"/>
            <w:r>
              <w:rPr>
                <w:sz w:val="24"/>
                <w:szCs w:val="24"/>
              </w:rPr>
              <w:t>0:00</w:t>
            </w:r>
          </w:p>
        </w:tc>
      </w:tr>
      <w:tr w:rsidR="002B1D27" w:rsidRPr="00334D8D" w:rsidTr="00E3311F">
        <w:trPr>
          <w:trHeight w:val="119"/>
        </w:trPr>
        <w:tc>
          <w:tcPr>
            <w:tcW w:w="3510" w:type="dxa"/>
          </w:tcPr>
          <w:p w:rsidR="002B1D27" w:rsidRPr="00334D8D" w:rsidRDefault="002B1D27" w:rsidP="00F000F2">
            <w:pPr>
              <w:contextualSpacing/>
              <w:rPr>
                <w:sz w:val="24"/>
                <w:szCs w:val="24"/>
              </w:rPr>
            </w:pPr>
            <w:r w:rsidRPr="00334D8D">
              <w:rPr>
                <w:rFonts w:cstheme="minorHAnsi"/>
                <w:sz w:val="24"/>
                <w:szCs w:val="24"/>
              </w:rPr>
              <w:t>Дата публикации в печатном органе по месту нахождения должника</w:t>
            </w:r>
            <w:r w:rsidRPr="00334D8D">
              <w:rPr>
                <w:rStyle w:val="apple-converted-space"/>
                <w:rFonts w:cstheme="minorHAnsi"/>
                <w:sz w:val="24"/>
                <w:szCs w:val="24"/>
              </w:rPr>
              <w:t> </w:t>
            </w:r>
          </w:p>
        </w:tc>
        <w:tc>
          <w:tcPr>
            <w:tcW w:w="12049" w:type="dxa"/>
          </w:tcPr>
          <w:p w:rsidR="002B1D27" w:rsidRPr="00224412" w:rsidRDefault="00881D8D" w:rsidP="00F000F2">
            <w:pPr>
              <w:contextualSpacing/>
              <w:rPr>
                <w:sz w:val="24"/>
                <w:szCs w:val="24"/>
                <w:lang w:val="en-US"/>
              </w:rPr>
            </w:pPr>
            <w:bookmarkStart w:id="21" w:name="ДатаПубОрган_ддммгг"/>
            <w:bookmarkEnd w:id="21"/>
            <w:r>
              <w:rPr>
                <w:sz w:val="24"/>
                <w:szCs w:val="24"/>
              </w:rPr>
              <w:t>11.07.2015</w:t>
            </w:r>
            <w:r w:rsidR="004878B7">
              <w:rPr>
                <w:sz w:val="24"/>
                <w:szCs w:val="24"/>
              </w:rPr>
              <w:t xml:space="preserve"> года в </w:t>
            </w:r>
            <w:bookmarkStart w:id="22" w:name="ВремяПубОрган_ччмм"/>
            <w:bookmarkEnd w:id="22"/>
            <w:r>
              <w:rPr>
                <w:sz w:val="24"/>
                <w:szCs w:val="24"/>
              </w:rPr>
              <w:t>0:00</w:t>
            </w:r>
          </w:p>
        </w:tc>
      </w:tr>
      <w:tr w:rsidR="002B1D27" w:rsidRPr="00334D8D" w:rsidTr="00E3311F">
        <w:trPr>
          <w:trHeight w:val="135"/>
        </w:trPr>
        <w:tc>
          <w:tcPr>
            <w:tcW w:w="3510" w:type="dxa"/>
          </w:tcPr>
          <w:p w:rsidR="002B1D27" w:rsidRPr="00334D8D" w:rsidRDefault="002B1D27" w:rsidP="00F000F2">
            <w:pPr>
              <w:contextualSpacing/>
              <w:rPr>
                <w:sz w:val="24"/>
                <w:szCs w:val="24"/>
              </w:rPr>
            </w:pPr>
            <w:r w:rsidRPr="00334D8D">
              <w:rPr>
                <w:rFonts w:cstheme="minorHAnsi"/>
                <w:sz w:val="24"/>
                <w:szCs w:val="24"/>
              </w:rPr>
              <w:t>Дата размещения сообщения в Едином федеральном реестре сведений о банкротстве</w:t>
            </w:r>
          </w:p>
        </w:tc>
        <w:tc>
          <w:tcPr>
            <w:tcW w:w="12049" w:type="dxa"/>
          </w:tcPr>
          <w:p w:rsidR="002B1D27" w:rsidRPr="00334D8D" w:rsidRDefault="00881D8D" w:rsidP="00F000F2">
            <w:pPr>
              <w:contextualSpacing/>
              <w:rPr>
                <w:sz w:val="24"/>
                <w:szCs w:val="24"/>
              </w:rPr>
            </w:pPr>
            <w:bookmarkStart w:id="23" w:name="ДатаПубРеестр_ддммгг"/>
            <w:bookmarkEnd w:id="23"/>
            <w:r>
              <w:rPr>
                <w:sz w:val="24"/>
                <w:szCs w:val="24"/>
              </w:rPr>
              <w:t>09.07.2015</w:t>
            </w:r>
            <w:r w:rsidR="004878B7">
              <w:rPr>
                <w:sz w:val="24"/>
                <w:szCs w:val="24"/>
              </w:rPr>
              <w:t xml:space="preserve"> года в </w:t>
            </w:r>
            <w:bookmarkStart w:id="24" w:name="ВремяПубРеестр_ччмм"/>
            <w:bookmarkEnd w:id="24"/>
            <w:r>
              <w:rPr>
                <w:sz w:val="24"/>
                <w:szCs w:val="24"/>
              </w:rPr>
              <w:t>0:00</w:t>
            </w:r>
          </w:p>
        </w:tc>
      </w:tr>
    </w:tbl>
    <w:p w:rsidR="00E3311F" w:rsidRDefault="00E3311F" w:rsidP="00F000F2">
      <w:pPr>
        <w:ind w:firstLine="708"/>
        <w:contextualSpacing/>
        <w:rPr>
          <w:sz w:val="24"/>
          <w:szCs w:val="24"/>
          <w:lang w:val="en-US"/>
        </w:rPr>
      </w:pPr>
    </w:p>
    <w:p w:rsidR="008D4253" w:rsidRPr="00F000F2" w:rsidRDefault="008D4253" w:rsidP="00F000F2">
      <w:pPr>
        <w:pStyle w:val="a3"/>
        <w:numPr>
          <w:ilvl w:val="0"/>
          <w:numId w:val="5"/>
        </w:numPr>
        <w:spacing w:line="240" w:lineRule="auto"/>
        <w:rPr>
          <w:b/>
          <w:sz w:val="24"/>
          <w:szCs w:val="24"/>
        </w:rPr>
      </w:pPr>
      <w:r w:rsidRPr="00F000F2">
        <w:rPr>
          <w:b/>
          <w:sz w:val="24"/>
          <w:szCs w:val="24"/>
        </w:rPr>
        <w:t>Организатор торгов</w:t>
      </w:r>
    </w:p>
    <w:tbl>
      <w:tblPr>
        <w:tblW w:w="0" w:type="auto"/>
        <w:tblLayout w:type="fixed"/>
        <w:tblLook w:val="0000" w:firstRow="0" w:lastRow="0" w:firstColumn="0" w:lastColumn="0" w:noHBand="0" w:noVBand="0"/>
      </w:tblPr>
      <w:tblGrid>
        <w:gridCol w:w="5341"/>
        <w:gridCol w:w="5341"/>
      </w:tblGrid>
      <w:tr w:rsidR="00881D8D">
        <w:tblPrEx>
          <w:tblCellMar>
            <w:top w:w="0" w:type="dxa"/>
            <w:bottom w:w="0" w:type="dxa"/>
          </w:tblCellMar>
        </w:tblPrEx>
        <w:tc>
          <w:tcPr>
            <w:tcW w:w="5341" w:type="dxa"/>
          </w:tcPr>
          <w:p w:rsidR="00881D8D" w:rsidRDefault="00881D8D" w:rsidP="00881D8D">
            <w:pPr>
              <w:spacing w:after="120" w:line="240" w:lineRule="auto"/>
              <w:contextualSpacing/>
              <w:rPr>
                <w:sz w:val="24"/>
                <w:szCs w:val="24"/>
              </w:rPr>
            </w:pPr>
            <w:bookmarkStart w:id="25" w:name="ОрганизаторТорги"/>
            <w:bookmarkEnd w:id="25"/>
            <w:r>
              <w:rPr>
                <w:sz w:val="24"/>
                <w:szCs w:val="24"/>
              </w:rPr>
              <w:t>ФИО</w:t>
            </w:r>
          </w:p>
        </w:tc>
        <w:tc>
          <w:tcPr>
            <w:tcW w:w="5341" w:type="dxa"/>
          </w:tcPr>
          <w:p w:rsidR="00881D8D" w:rsidRDefault="00881D8D" w:rsidP="00881D8D">
            <w:pPr>
              <w:spacing w:after="120" w:line="240" w:lineRule="auto"/>
              <w:contextualSpacing/>
              <w:rPr>
                <w:sz w:val="24"/>
                <w:szCs w:val="24"/>
              </w:rPr>
            </w:pPr>
            <w:r>
              <w:rPr>
                <w:sz w:val="24"/>
                <w:szCs w:val="24"/>
              </w:rPr>
              <w:t>Лыженков Сергей Николаевич</w:t>
            </w:r>
          </w:p>
        </w:tc>
      </w:tr>
      <w:tr w:rsidR="00881D8D">
        <w:tblPrEx>
          <w:tblCellMar>
            <w:top w:w="0" w:type="dxa"/>
            <w:bottom w:w="0" w:type="dxa"/>
          </w:tblCellMar>
        </w:tblPrEx>
        <w:tc>
          <w:tcPr>
            <w:tcW w:w="5341" w:type="dxa"/>
          </w:tcPr>
          <w:p w:rsidR="00881D8D" w:rsidRDefault="00881D8D" w:rsidP="00881D8D">
            <w:pPr>
              <w:spacing w:after="120" w:line="240" w:lineRule="auto"/>
              <w:contextualSpacing/>
              <w:rPr>
                <w:sz w:val="24"/>
                <w:szCs w:val="24"/>
              </w:rPr>
            </w:pPr>
            <w:r>
              <w:rPr>
                <w:sz w:val="24"/>
                <w:szCs w:val="24"/>
              </w:rPr>
              <w:t>ИНН</w:t>
            </w:r>
          </w:p>
        </w:tc>
        <w:tc>
          <w:tcPr>
            <w:tcW w:w="5341" w:type="dxa"/>
          </w:tcPr>
          <w:p w:rsidR="00881D8D" w:rsidRDefault="00881D8D" w:rsidP="00881D8D">
            <w:pPr>
              <w:spacing w:after="120" w:line="240" w:lineRule="auto"/>
              <w:contextualSpacing/>
              <w:rPr>
                <w:sz w:val="24"/>
                <w:szCs w:val="24"/>
              </w:rPr>
            </w:pPr>
            <w:r>
              <w:rPr>
                <w:sz w:val="24"/>
                <w:szCs w:val="24"/>
              </w:rPr>
              <w:t>583601890693</w:t>
            </w:r>
          </w:p>
        </w:tc>
      </w:tr>
    </w:tbl>
    <w:p w:rsidR="008D4253" w:rsidRDefault="008D4253"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Арбитражный управляющий</w:t>
      </w:r>
    </w:p>
    <w:tbl>
      <w:tblPr>
        <w:tblW w:w="0" w:type="auto"/>
        <w:tblLayout w:type="fixed"/>
        <w:tblLook w:val="0000" w:firstRow="0" w:lastRow="0" w:firstColumn="0" w:lastColumn="0" w:noHBand="0" w:noVBand="0"/>
      </w:tblPr>
      <w:tblGrid>
        <w:gridCol w:w="5341"/>
        <w:gridCol w:w="5341"/>
      </w:tblGrid>
      <w:tr w:rsidR="00881D8D">
        <w:tblPrEx>
          <w:tblCellMar>
            <w:top w:w="0" w:type="dxa"/>
            <w:bottom w:w="0" w:type="dxa"/>
          </w:tblCellMar>
        </w:tblPrEx>
        <w:tc>
          <w:tcPr>
            <w:tcW w:w="5341" w:type="dxa"/>
          </w:tcPr>
          <w:p w:rsidR="00881D8D" w:rsidRDefault="00881D8D" w:rsidP="00881D8D">
            <w:pPr>
              <w:spacing w:after="120" w:line="240" w:lineRule="auto"/>
              <w:contextualSpacing/>
              <w:rPr>
                <w:sz w:val="24"/>
                <w:szCs w:val="24"/>
              </w:rPr>
            </w:pPr>
            <w:bookmarkStart w:id="26" w:name="Арбитр"/>
            <w:bookmarkEnd w:id="26"/>
            <w:r>
              <w:rPr>
                <w:sz w:val="24"/>
                <w:szCs w:val="24"/>
              </w:rPr>
              <w:t>ФИО</w:t>
            </w:r>
          </w:p>
        </w:tc>
        <w:tc>
          <w:tcPr>
            <w:tcW w:w="5341" w:type="dxa"/>
          </w:tcPr>
          <w:p w:rsidR="00881D8D" w:rsidRDefault="00881D8D" w:rsidP="00881D8D">
            <w:pPr>
              <w:spacing w:after="120" w:line="240" w:lineRule="auto"/>
              <w:contextualSpacing/>
              <w:rPr>
                <w:sz w:val="24"/>
                <w:szCs w:val="24"/>
              </w:rPr>
            </w:pPr>
            <w:r>
              <w:rPr>
                <w:sz w:val="24"/>
                <w:szCs w:val="24"/>
              </w:rPr>
              <w:t>Лыженков Сергей Николаевич</w:t>
            </w:r>
          </w:p>
        </w:tc>
      </w:tr>
      <w:tr w:rsidR="00881D8D">
        <w:tblPrEx>
          <w:tblCellMar>
            <w:top w:w="0" w:type="dxa"/>
            <w:bottom w:w="0" w:type="dxa"/>
          </w:tblCellMar>
        </w:tblPrEx>
        <w:tc>
          <w:tcPr>
            <w:tcW w:w="5341" w:type="dxa"/>
          </w:tcPr>
          <w:p w:rsidR="00881D8D" w:rsidRDefault="00881D8D" w:rsidP="00881D8D">
            <w:pPr>
              <w:spacing w:after="120" w:line="240" w:lineRule="auto"/>
              <w:contextualSpacing/>
              <w:rPr>
                <w:sz w:val="24"/>
                <w:szCs w:val="24"/>
              </w:rPr>
            </w:pPr>
            <w:r>
              <w:rPr>
                <w:sz w:val="24"/>
                <w:szCs w:val="24"/>
              </w:rPr>
              <w:t>ИНН</w:t>
            </w:r>
          </w:p>
        </w:tc>
        <w:tc>
          <w:tcPr>
            <w:tcW w:w="5341" w:type="dxa"/>
          </w:tcPr>
          <w:p w:rsidR="00881D8D" w:rsidRDefault="00881D8D" w:rsidP="00881D8D">
            <w:pPr>
              <w:spacing w:after="120" w:line="240" w:lineRule="auto"/>
              <w:contextualSpacing/>
              <w:rPr>
                <w:sz w:val="24"/>
                <w:szCs w:val="24"/>
              </w:rPr>
            </w:pPr>
            <w:r>
              <w:rPr>
                <w:sz w:val="24"/>
                <w:szCs w:val="24"/>
              </w:rPr>
              <w:t>583601890693</w:t>
            </w:r>
          </w:p>
        </w:tc>
      </w:tr>
      <w:tr w:rsidR="00881D8D">
        <w:tblPrEx>
          <w:tblCellMar>
            <w:top w:w="0" w:type="dxa"/>
            <w:bottom w:w="0" w:type="dxa"/>
          </w:tblCellMar>
        </w:tblPrEx>
        <w:tc>
          <w:tcPr>
            <w:tcW w:w="5341" w:type="dxa"/>
          </w:tcPr>
          <w:p w:rsidR="00881D8D" w:rsidRDefault="00881D8D" w:rsidP="00881D8D">
            <w:pPr>
              <w:spacing w:after="120" w:line="240" w:lineRule="auto"/>
              <w:contextualSpacing/>
              <w:rPr>
                <w:sz w:val="24"/>
                <w:szCs w:val="24"/>
              </w:rPr>
            </w:pPr>
            <w:r>
              <w:rPr>
                <w:sz w:val="24"/>
                <w:szCs w:val="24"/>
              </w:rPr>
              <w:t>Наименование СРО</w:t>
            </w:r>
          </w:p>
        </w:tc>
        <w:tc>
          <w:tcPr>
            <w:tcW w:w="5341" w:type="dxa"/>
          </w:tcPr>
          <w:p w:rsidR="00881D8D" w:rsidRDefault="00881D8D" w:rsidP="00881D8D">
            <w:pPr>
              <w:spacing w:after="120" w:line="240" w:lineRule="auto"/>
              <w:contextualSpacing/>
              <w:rPr>
                <w:sz w:val="24"/>
                <w:szCs w:val="24"/>
              </w:rPr>
            </w:pPr>
            <w:r>
              <w:rPr>
                <w:sz w:val="24"/>
                <w:szCs w:val="24"/>
              </w:rPr>
              <w:t>Некоммерческое партнерство «Саморегулируемая организация арбитражных управляющих «ЛИГА»</w:t>
            </w:r>
          </w:p>
        </w:tc>
      </w:tr>
      <w:tr w:rsidR="00881D8D">
        <w:tblPrEx>
          <w:tblCellMar>
            <w:top w:w="0" w:type="dxa"/>
            <w:bottom w:w="0" w:type="dxa"/>
          </w:tblCellMar>
        </w:tblPrEx>
        <w:tc>
          <w:tcPr>
            <w:tcW w:w="5341" w:type="dxa"/>
          </w:tcPr>
          <w:p w:rsidR="00881D8D" w:rsidRDefault="00881D8D" w:rsidP="00881D8D">
            <w:pPr>
              <w:spacing w:after="120" w:line="240" w:lineRule="auto"/>
              <w:contextualSpacing/>
              <w:rPr>
                <w:sz w:val="24"/>
                <w:szCs w:val="24"/>
              </w:rPr>
            </w:pPr>
            <w:r>
              <w:rPr>
                <w:sz w:val="24"/>
                <w:szCs w:val="24"/>
              </w:rPr>
              <w:t>Регистрационный номер ФРС</w:t>
            </w:r>
          </w:p>
        </w:tc>
        <w:tc>
          <w:tcPr>
            <w:tcW w:w="5341" w:type="dxa"/>
          </w:tcPr>
          <w:p w:rsidR="00881D8D" w:rsidRDefault="00881D8D" w:rsidP="00881D8D">
            <w:pPr>
              <w:spacing w:after="120" w:line="240" w:lineRule="auto"/>
              <w:contextualSpacing/>
              <w:rPr>
                <w:sz w:val="24"/>
                <w:szCs w:val="24"/>
              </w:rPr>
            </w:pPr>
            <w:r>
              <w:rPr>
                <w:sz w:val="24"/>
                <w:szCs w:val="24"/>
              </w:rPr>
              <w:t>10398</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Сведения о судебном деле</w:t>
      </w:r>
    </w:p>
    <w:tbl>
      <w:tblPr>
        <w:tblW w:w="0" w:type="auto"/>
        <w:tblLayout w:type="fixed"/>
        <w:tblLook w:val="0000" w:firstRow="0" w:lastRow="0" w:firstColumn="0" w:lastColumn="0" w:noHBand="0" w:noVBand="0"/>
      </w:tblPr>
      <w:tblGrid>
        <w:gridCol w:w="5341"/>
        <w:gridCol w:w="5341"/>
      </w:tblGrid>
      <w:tr w:rsidR="00881D8D">
        <w:tblPrEx>
          <w:tblCellMar>
            <w:top w:w="0" w:type="dxa"/>
            <w:bottom w:w="0" w:type="dxa"/>
          </w:tblCellMar>
        </w:tblPrEx>
        <w:tc>
          <w:tcPr>
            <w:tcW w:w="5341" w:type="dxa"/>
          </w:tcPr>
          <w:p w:rsidR="00881D8D" w:rsidRDefault="00881D8D" w:rsidP="00881D8D">
            <w:pPr>
              <w:spacing w:after="120" w:line="240" w:lineRule="auto"/>
              <w:contextualSpacing/>
              <w:rPr>
                <w:sz w:val="24"/>
                <w:szCs w:val="24"/>
              </w:rPr>
            </w:pPr>
            <w:bookmarkStart w:id="27" w:name="Суд"/>
            <w:bookmarkEnd w:id="27"/>
            <w:r>
              <w:rPr>
                <w:sz w:val="24"/>
                <w:szCs w:val="24"/>
              </w:rPr>
              <w:t>Наименование арбитражного суда</w:t>
            </w:r>
          </w:p>
        </w:tc>
        <w:tc>
          <w:tcPr>
            <w:tcW w:w="5341" w:type="dxa"/>
          </w:tcPr>
          <w:p w:rsidR="00881D8D" w:rsidRDefault="00881D8D" w:rsidP="00881D8D">
            <w:pPr>
              <w:spacing w:after="120" w:line="240" w:lineRule="auto"/>
              <w:contextualSpacing/>
              <w:rPr>
                <w:sz w:val="24"/>
                <w:szCs w:val="24"/>
              </w:rPr>
            </w:pPr>
            <w:r>
              <w:rPr>
                <w:sz w:val="24"/>
                <w:szCs w:val="24"/>
              </w:rPr>
              <w:t>Арбитражный суд Волгоградской области</w:t>
            </w:r>
          </w:p>
        </w:tc>
      </w:tr>
      <w:tr w:rsidR="00881D8D">
        <w:tblPrEx>
          <w:tblCellMar>
            <w:top w:w="0" w:type="dxa"/>
            <w:bottom w:w="0" w:type="dxa"/>
          </w:tblCellMar>
        </w:tblPrEx>
        <w:tc>
          <w:tcPr>
            <w:tcW w:w="5341" w:type="dxa"/>
          </w:tcPr>
          <w:p w:rsidR="00881D8D" w:rsidRDefault="00881D8D" w:rsidP="00881D8D">
            <w:pPr>
              <w:spacing w:after="120" w:line="240" w:lineRule="auto"/>
              <w:contextualSpacing/>
              <w:rPr>
                <w:sz w:val="24"/>
                <w:szCs w:val="24"/>
              </w:rPr>
            </w:pPr>
            <w:r>
              <w:rPr>
                <w:sz w:val="24"/>
                <w:szCs w:val="24"/>
              </w:rPr>
              <w:t>Номер дела о банкротстве</w:t>
            </w:r>
          </w:p>
        </w:tc>
        <w:tc>
          <w:tcPr>
            <w:tcW w:w="5341" w:type="dxa"/>
          </w:tcPr>
          <w:p w:rsidR="00881D8D" w:rsidRDefault="00881D8D" w:rsidP="00881D8D">
            <w:pPr>
              <w:spacing w:after="120" w:line="240" w:lineRule="auto"/>
              <w:contextualSpacing/>
              <w:rPr>
                <w:sz w:val="24"/>
                <w:szCs w:val="24"/>
              </w:rPr>
            </w:pPr>
            <w:r>
              <w:rPr>
                <w:sz w:val="24"/>
                <w:szCs w:val="24"/>
              </w:rPr>
              <w:t>№A12-8817/2012</w:t>
            </w:r>
          </w:p>
        </w:tc>
      </w:tr>
      <w:tr w:rsidR="00881D8D">
        <w:tblPrEx>
          <w:tblCellMar>
            <w:top w:w="0" w:type="dxa"/>
            <w:bottom w:w="0" w:type="dxa"/>
          </w:tblCellMar>
        </w:tblPrEx>
        <w:tc>
          <w:tcPr>
            <w:tcW w:w="5341" w:type="dxa"/>
          </w:tcPr>
          <w:p w:rsidR="00881D8D" w:rsidRDefault="00881D8D" w:rsidP="00881D8D">
            <w:pPr>
              <w:spacing w:after="120" w:line="240" w:lineRule="auto"/>
              <w:contextualSpacing/>
              <w:rPr>
                <w:sz w:val="24"/>
                <w:szCs w:val="24"/>
              </w:rPr>
            </w:pPr>
            <w:r>
              <w:rPr>
                <w:sz w:val="24"/>
                <w:szCs w:val="24"/>
              </w:rPr>
              <w:t>Основание для проведения торгов</w:t>
            </w:r>
          </w:p>
        </w:tc>
        <w:tc>
          <w:tcPr>
            <w:tcW w:w="5341" w:type="dxa"/>
          </w:tcPr>
          <w:p w:rsidR="00881D8D" w:rsidRDefault="00881D8D" w:rsidP="00881D8D">
            <w:pPr>
              <w:spacing w:after="120" w:line="240" w:lineRule="auto"/>
              <w:contextualSpacing/>
              <w:rPr>
                <w:sz w:val="24"/>
                <w:szCs w:val="24"/>
              </w:rPr>
            </w:pPr>
            <w:r>
              <w:rPr>
                <w:sz w:val="24"/>
                <w:szCs w:val="24"/>
              </w:rPr>
              <w:t>Решением Арбитражного суда Волгоградской области от 17.05.2013 г. по делу №A12-8817/2012</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Информация о должнике</w:t>
      </w:r>
    </w:p>
    <w:tbl>
      <w:tblPr>
        <w:tblW w:w="0" w:type="auto"/>
        <w:tblLayout w:type="fixed"/>
        <w:tblLook w:val="0000" w:firstRow="0" w:lastRow="0" w:firstColumn="0" w:lastColumn="0" w:noHBand="0" w:noVBand="0"/>
      </w:tblPr>
      <w:tblGrid>
        <w:gridCol w:w="5341"/>
        <w:gridCol w:w="5341"/>
      </w:tblGrid>
      <w:tr w:rsidR="00881D8D">
        <w:tblPrEx>
          <w:tblCellMar>
            <w:top w:w="0" w:type="dxa"/>
            <w:bottom w:w="0" w:type="dxa"/>
          </w:tblCellMar>
        </w:tblPrEx>
        <w:tc>
          <w:tcPr>
            <w:tcW w:w="5341" w:type="dxa"/>
          </w:tcPr>
          <w:p w:rsidR="00881D8D" w:rsidRDefault="00881D8D" w:rsidP="00881D8D">
            <w:pPr>
              <w:spacing w:after="120" w:line="240" w:lineRule="auto"/>
              <w:contextualSpacing/>
              <w:rPr>
                <w:sz w:val="24"/>
                <w:szCs w:val="24"/>
              </w:rPr>
            </w:pPr>
            <w:bookmarkStart w:id="28" w:name="Должник"/>
            <w:bookmarkEnd w:id="28"/>
            <w:r>
              <w:rPr>
                <w:sz w:val="24"/>
                <w:szCs w:val="24"/>
              </w:rPr>
              <w:t>Тип должника</w:t>
            </w:r>
          </w:p>
        </w:tc>
        <w:tc>
          <w:tcPr>
            <w:tcW w:w="5341" w:type="dxa"/>
          </w:tcPr>
          <w:p w:rsidR="00881D8D" w:rsidRDefault="00881D8D" w:rsidP="00881D8D">
            <w:pPr>
              <w:spacing w:after="120" w:line="240" w:lineRule="auto"/>
              <w:contextualSpacing/>
              <w:rPr>
                <w:sz w:val="24"/>
                <w:szCs w:val="24"/>
              </w:rPr>
            </w:pPr>
            <w:r>
              <w:rPr>
                <w:sz w:val="24"/>
                <w:szCs w:val="24"/>
              </w:rPr>
              <w:t>Юридическое лицо</w:t>
            </w:r>
          </w:p>
        </w:tc>
      </w:tr>
      <w:tr w:rsidR="00881D8D">
        <w:tblPrEx>
          <w:tblCellMar>
            <w:top w:w="0" w:type="dxa"/>
            <w:bottom w:w="0" w:type="dxa"/>
          </w:tblCellMar>
        </w:tblPrEx>
        <w:tc>
          <w:tcPr>
            <w:tcW w:w="5341" w:type="dxa"/>
          </w:tcPr>
          <w:p w:rsidR="00881D8D" w:rsidRDefault="00881D8D" w:rsidP="00881D8D">
            <w:pPr>
              <w:spacing w:after="120" w:line="240" w:lineRule="auto"/>
              <w:contextualSpacing/>
              <w:rPr>
                <w:sz w:val="24"/>
                <w:szCs w:val="24"/>
              </w:rPr>
            </w:pPr>
            <w:r>
              <w:rPr>
                <w:sz w:val="24"/>
                <w:szCs w:val="24"/>
              </w:rPr>
              <w:t>Полное наименование организации</w:t>
            </w:r>
          </w:p>
        </w:tc>
        <w:tc>
          <w:tcPr>
            <w:tcW w:w="5341" w:type="dxa"/>
          </w:tcPr>
          <w:p w:rsidR="00881D8D" w:rsidRDefault="00881D8D" w:rsidP="00881D8D">
            <w:pPr>
              <w:spacing w:after="120" w:line="240" w:lineRule="auto"/>
              <w:contextualSpacing/>
              <w:rPr>
                <w:sz w:val="24"/>
                <w:szCs w:val="24"/>
              </w:rPr>
            </w:pPr>
            <w:r>
              <w:rPr>
                <w:sz w:val="24"/>
                <w:szCs w:val="24"/>
              </w:rPr>
              <w:t>Открытое акционерное общество «Волгоградский судостроительный завод»</w:t>
            </w:r>
          </w:p>
        </w:tc>
      </w:tr>
      <w:tr w:rsidR="00881D8D">
        <w:tblPrEx>
          <w:tblCellMar>
            <w:top w:w="0" w:type="dxa"/>
            <w:bottom w:w="0" w:type="dxa"/>
          </w:tblCellMar>
        </w:tblPrEx>
        <w:tc>
          <w:tcPr>
            <w:tcW w:w="5341" w:type="dxa"/>
          </w:tcPr>
          <w:p w:rsidR="00881D8D" w:rsidRDefault="00881D8D" w:rsidP="00881D8D">
            <w:pPr>
              <w:spacing w:after="120" w:line="240" w:lineRule="auto"/>
              <w:contextualSpacing/>
              <w:rPr>
                <w:sz w:val="24"/>
                <w:szCs w:val="24"/>
              </w:rPr>
            </w:pPr>
            <w:r>
              <w:rPr>
                <w:sz w:val="24"/>
                <w:szCs w:val="24"/>
              </w:rPr>
              <w:t>Краткое наименование организации</w:t>
            </w:r>
          </w:p>
        </w:tc>
        <w:tc>
          <w:tcPr>
            <w:tcW w:w="5341" w:type="dxa"/>
          </w:tcPr>
          <w:p w:rsidR="00881D8D" w:rsidRDefault="00881D8D" w:rsidP="00881D8D">
            <w:pPr>
              <w:spacing w:after="120" w:line="240" w:lineRule="auto"/>
              <w:contextualSpacing/>
              <w:rPr>
                <w:sz w:val="24"/>
                <w:szCs w:val="24"/>
              </w:rPr>
            </w:pPr>
            <w:r>
              <w:rPr>
                <w:sz w:val="24"/>
                <w:szCs w:val="24"/>
              </w:rPr>
              <w:t>ОАО «Волгоградский судостроительный завод»</w:t>
            </w:r>
          </w:p>
        </w:tc>
      </w:tr>
      <w:tr w:rsidR="00881D8D">
        <w:tblPrEx>
          <w:tblCellMar>
            <w:top w:w="0" w:type="dxa"/>
            <w:bottom w:w="0" w:type="dxa"/>
          </w:tblCellMar>
        </w:tblPrEx>
        <w:tc>
          <w:tcPr>
            <w:tcW w:w="5341" w:type="dxa"/>
          </w:tcPr>
          <w:p w:rsidR="00881D8D" w:rsidRDefault="00881D8D" w:rsidP="00881D8D">
            <w:pPr>
              <w:spacing w:after="120" w:line="240" w:lineRule="auto"/>
              <w:contextualSpacing/>
              <w:rPr>
                <w:sz w:val="24"/>
                <w:szCs w:val="24"/>
              </w:rPr>
            </w:pPr>
            <w:r>
              <w:rPr>
                <w:sz w:val="24"/>
                <w:szCs w:val="24"/>
              </w:rPr>
              <w:t>ИНН</w:t>
            </w:r>
          </w:p>
        </w:tc>
        <w:tc>
          <w:tcPr>
            <w:tcW w:w="5341" w:type="dxa"/>
          </w:tcPr>
          <w:p w:rsidR="00881D8D" w:rsidRDefault="00881D8D" w:rsidP="00881D8D">
            <w:pPr>
              <w:spacing w:after="120" w:line="240" w:lineRule="auto"/>
              <w:contextualSpacing/>
              <w:rPr>
                <w:sz w:val="24"/>
                <w:szCs w:val="24"/>
              </w:rPr>
            </w:pPr>
            <w:r>
              <w:rPr>
                <w:sz w:val="24"/>
                <w:szCs w:val="24"/>
              </w:rPr>
              <w:t>3448006530</w:t>
            </w:r>
          </w:p>
        </w:tc>
      </w:tr>
      <w:tr w:rsidR="00881D8D">
        <w:tblPrEx>
          <w:tblCellMar>
            <w:top w:w="0" w:type="dxa"/>
            <w:bottom w:w="0" w:type="dxa"/>
          </w:tblCellMar>
        </w:tblPrEx>
        <w:tc>
          <w:tcPr>
            <w:tcW w:w="5341" w:type="dxa"/>
          </w:tcPr>
          <w:p w:rsidR="00881D8D" w:rsidRDefault="00881D8D" w:rsidP="00881D8D">
            <w:pPr>
              <w:spacing w:after="120" w:line="240" w:lineRule="auto"/>
              <w:contextualSpacing/>
              <w:rPr>
                <w:sz w:val="24"/>
                <w:szCs w:val="24"/>
              </w:rPr>
            </w:pPr>
            <w:r>
              <w:rPr>
                <w:sz w:val="24"/>
                <w:szCs w:val="24"/>
              </w:rPr>
              <w:t>ОГРН</w:t>
            </w:r>
          </w:p>
        </w:tc>
        <w:tc>
          <w:tcPr>
            <w:tcW w:w="5341" w:type="dxa"/>
          </w:tcPr>
          <w:p w:rsidR="00881D8D" w:rsidRDefault="00881D8D" w:rsidP="00881D8D">
            <w:pPr>
              <w:spacing w:after="120" w:line="240" w:lineRule="auto"/>
              <w:contextualSpacing/>
              <w:rPr>
                <w:sz w:val="24"/>
                <w:szCs w:val="24"/>
              </w:rPr>
            </w:pPr>
            <w:r>
              <w:rPr>
                <w:sz w:val="24"/>
                <w:szCs w:val="24"/>
              </w:rPr>
              <w:t>1023404355270</w:t>
            </w:r>
          </w:p>
        </w:tc>
      </w:tr>
      <w:tr w:rsidR="00881D8D">
        <w:tblPrEx>
          <w:tblCellMar>
            <w:top w:w="0" w:type="dxa"/>
            <w:bottom w:w="0" w:type="dxa"/>
          </w:tblCellMar>
        </w:tblPrEx>
        <w:tc>
          <w:tcPr>
            <w:tcW w:w="5341" w:type="dxa"/>
          </w:tcPr>
          <w:p w:rsidR="00881D8D" w:rsidRDefault="00881D8D" w:rsidP="00881D8D">
            <w:pPr>
              <w:spacing w:after="120" w:line="240" w:lineRule="auto"/>
              <w:contextualSpacing/>
              <w:rPr>
                <w:sz w:val="24"/>
                <w:szCs w:val="24"/>
              </w:rPr>
            </w:pPr>
            <w:r>
              <w:rPr>
                <w:sz w:val="24"/>
                <w:szCs w:val="24"/>
              </w:rPr>
              <w:t>Порядок и срок заключения договора купли-продажи</w:t>
            </w:r>
          </w:p>
        </w:tc>
        <w:tc>
          <w:tcPr>
            <w:tcW w:w="5341" w:type="dxa"/>
          </w:tcPr>
          <w:p w:rsidR="00881D8D" w:rsidRDefault="00881D8D" w:rsidP="00881D8D">
            <w:pPr>
              <w:spacing w:after="120" w:line="240" w:lineRule="auto"/>
              <w:contextualSpacing/>
              <w:rPr>
                <w:sz w:val="24"/>
                <w:szCs w:val="24"/>
              </w:rPr>
            </w:pPr>
            <w:r>
              <w:rPr>
                <w:sz w:val="24"/>
                <w:szCs w:val="24"/>
              </w:rPr>
              <w:t>Продажа Имущества оформляется - договором купли-продажи, который конкурсный управляющий заключает с победителем торгов. Конкурсный управляющий в течение пяти дней с даты подписания протокола о результатах проведения торгов направляет победителю торгов предложение заключить договор купли - продажи Имущества с приложением проекта данного договора в соответствии с представленным победителем торгов предложением о цене Имущества. Если победитель торгов отказывается или уклоняется от подписания договора в течение пяти дней с даты получения указанного предложения конкурсного управляющего, то внесенный задаток ему не возвращается. В этом случае конкурсный управляющий вправе предложить заключить договор купли-продажи Имущества участнику торгов, которым предложена наиболее высокая цена Имущества по сравнению с ценой Имущества, предложенной другими участниками торгов, за исключением победителя торгов. Победитель торгов, заключивший договор купли-продажи, в течение тридцати дней со дня подписания договора купли-продажи, обязан перечислить денежные средства в счет оплаты приобретенного имущества (цена за вычетом внесенного задатка) на расчетный счет продавца</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Контактное лицо</w:t>
      </w:r>
    </w:p>
    <w:tbl>
      <w:tblPr>
        <w:tblW w:w="0" w:type="auto"/>
        <w:tblLayout w:type="fixed"/>
        <w:tblLook w:val="0000" w:firstRow="0" w:lastRow="0" w:firstColumn="0" w:lastColumn="0" w:noHBand="0" w:noVBand="0"/>
      </w:tblPr>
      <w:tblGrid>
        <w:gridCol w:w="5341"/>
        <w:gridCol w:w="5341"/>
      </w:tblGrid>
      <w:tr w:rsidR="00881D8D">
        <w:tblPrEx>
          <w:tblCellMar>
            <w:top w:w="0" w:type="dxa"/>
            <w:bottom w:w="0" w:type="dxa"/>
          </w:tblCellMar>
        </w:tblPrEx>
        <w:tc>
          <w:tcPr>
            <w:tcW w:w="5341" w:type="dxa"/>
          </w:tcPr>
          <w:p w:rsidR="00881D8D" w:rsidRDefault="00881D8D" w:rsidP="00881D8D">
            <w:pPr>
              <w:spacing w:after="120" w:line="240" w:lineRule="auto"/>
              <w:contextualSpacing/>
              <w:rPr>
                <w:sz w:val="24"/>
                <w:szCs w:val="24"/>
              </w:rPr>
            </w:pPr>
            <w:bookmarkStart w:id="29" w:name="КонтактноеЛицо"/>
            <w:bookmarkEnd w:id="29"/>
            <w:r>
              <w:rPr>
                <w:sz w:val="24"/>
                <w:szCs w:val="24"/>
              </w:rPr>
              <w:lastRenderedPageBreak/>
              <w:t>ФИО</w:t>
            </w:r>
          </w:p>
        </w:tc>
        <w:tc>
          <w:tcPr>
            <w:tcW w:w="5341" w:type="dxa"/>
          </w:tcPr>
          <w:p w:rsidR="00881D8D" w:rsidRDefault="00881D8D" w:rsidP="00881D8D">
            <w:pPr>
              <w:spacing w:after="120" w:line="240" w:lineRule="auto"/>
              <w:contextualSpacing/>
              <w:rPr>
                <w:sz w:val="24"/>
                <w:szCs w:val="24"/>
              </w:rPr>
            </w:pPr>
            <w:r>
              <w:rPr>
                <w:sz w:val="24"/>
                <w:szCs w:val="24"/>
              </w:rPr>
              <w:t>Лыженков Сергей Николаевич</w:t>
            </w:r>
          </w:p>
        </w:tc>
      </w:tr>
      <w:tr w:rsidR="00881D8D">
        <w:tblPrEx>
          <w:tblCellMar>
            <w:top w:w="0" w:type="dxa"/>
            <w:bottom w:w="0" w:type="dxa"/>
          </w:tblCellMar>
        </w:tblPrEx>
        <w:tc>
          <w:tcPr>
            <w:tcW w:w="5341" w:type="dxa"/>
          </w:tcPr>
          <w:p w:rsidR="00881D8D" w:rsidRDefault="00881D8D" w:rsidP="00881D8D">
            <w:pPr>
              <w:spacing w:after="120" w:line="240" w:lineRule="auto"/>
              <w:contextualSpacing/>
              <w:rPr>
                <w:sz w:val="24"/>
                <w:szCs w:val="24"/>
              </w:rPr>
            </w:pPr>
            <w:r>
              <w:rPr>
                <w:sz w:val="24"/>
                <w:szCs w:val="24"/>
              </w:rPr>
              <w:t>Контактный телефон</w:t>
            </w:r>
          </w:p>
        </w:tc>
        <w:tc>
          <w:tcPr>
            <w:tcW w:w="5341" w:type="dxa"/>
          </w:tcPr>
          <w:p w:rsidR="00881D8D" w:rsidRDefault="00881D8D" w:rsidP="00881D8D">
            <w:pPr>
              <w:spacing w:after="120" w:line="240" w:lineRule="auto"/>
              <w:contextualSpacing/>
              <w:rPr>
                <w:sz w:val="24"/>
                <w:szCs w:val="24"/>
              </w:rPr>
            </w:pPr>
            <w:r>
              <w:rPr>
                <w:sz w:val="24"/>
                <w:szCs w:val="24"/>
              </w:rPr>
              <w:t>8-906-171-50-52</w:t>
            </w:r>
          </w:p>
        </w:tc>
      </w:tr>
      <w:tr w:rsidR="00881D8D">
        <w:tblPrEx>
          <w:tblCellMar>
            <w:top w:w="0" w:type="dxa"/>
            <w:bottom w:w="0" w:type="dxa"/>
          </w:tblCellMar>
        </w:tblPrEx>
        <w:tc>
          <w:tcPr>
            <w:tcW w:w="5341" w:type="dxa"/>
          </w:tcPr>
          <w:p w:rsidR="00881D8D" w:rsidRDefault="00881D8D" w:rsidP="00881D8D">
            <w:pPr>
              <w:spacing w:after="120" w:line="240" w:lineRule="auto"/>
              <w:contextualSpacing/>
              <w:rPr>
                <w:sz w:val="24"/>
                <w:szCs w:val="24"/>
              </w:rPr>
            </w:pPr>
            <w:r>
              <w:rPr>
                <w:sz w:val="24"/>
                <w:szCs w:val="24"/>
              </w:rPr>
              <w:t>Адрес электронной почты</w:t>
            </w:r>
          </w:p>
        </w:tc>
        <w:tc>
          <w:tcPr>
            <w:tcW w:w="5341" w:type="dxa"/>
          </w:tcPr>
          <w:p w:rsidR="00881D8D" w:rsidRDefault="00881D8D" w:rsidP="00881D8D">
            <w:pPr>
              <w:spacing w:after="120" w:line="240" w:lineRule="auto"/>
              <w:contextualSpacing/>
              <w:rPr>
                <w:sz w:val="24"/>
                <w:szCs w:val="24"/>
              </w:rPr>
            </w:pPr>
            <w:r>
              <w:rPr>
                <w:sz w:val="24"/>
                <w:szCs w:val="24"/>
              </w:rPr>
              <w:t>penza058@rambler.ru</w:t>
            </w:r>
          </w:p>
        </w:tc>
      </w:tr>
    </w:tbl>
    <w:p w:rsidR="00E3311F" w:rsidRDefault="00E3311F" w:rsidP="00F000F2">
      <w:pPr>
        <w:spacing w:line="240" w:lineRule="auto"/>
        <w:ind w:firstLine="708"/>
        <w:contextualSpacing/>
        <w:rPr>
          <w:sz w:val="24"/>
          <w:szCs w:val="24"/>
        </w:rPr>
      </w:pPr>
    </w:p>
    <w:p w:rsidR="009232CC" w:rsidRPr="009232CC" w:rsidRDefault="008D4253" w:rsidP="009232CC">
      <w:pPr>
        <w:pStyle w:val="a3"/>
        <w:numPr>
          <w:ilvl w:val="0"/>
          <w:numId w:val="5"/>
        </w:numPr>
        <w:spacing w:line="240" w:lineRule="auto"/>
        <w:rPr>
          <w:b/>
          <w:sz w:val="24"/>
          <w:szCs w:val="24"/>
        </w:rPr>
      </w:pPr>
      <w:r w:rsidRPr="009232CC">
        <w:rPr>
          <w:b/>
          <w:sz w:val="24"/>
          <w:szCs w:val="24"/>
        </w:rPr>
        <w:t>Лоты</w:t>
      </w:r>
    </w:p>
    <w:p w:rsidR="00881D8D" w:rsidRDefault="00881D8D" w:rsidP="009232CC">
      <w:pPr>
        <w:spacing w:line="240" w:lineRule="auto"/>
        <w:ind w:firstLine="708"/>
        <w:contextualSpacing/>
        <w:rPr>
          <w:rFonts w:cstheme="minorHAnsi"/>
          <w:sz w:val="24"/>
          <w:szCs w:val="24"/>
        </w:rPr>
      </w:pPr>
      <w:bookmarkStart w:id="30" w:name="ЛотНазвание_1"/>
      <w:bookmarkEnd w:id="30"/>
      <w:r>
        <w:rPr>
          <w:rFonts w:cstheme="minorHAnsi"/>
          <w:sz w:val="24"/>
          <w:szCs w:val="24"/>
        </w:rPr>
        <w:t>Лот 1.</w:t>
      </w:r>
      <w:r w:rsidR="009C5856">
        <w:rPr>
          <w:rFonts w:cstheme="minorHAnsi"/>
          <w:sz w:val="24"/>
          <w:szCs w:val="24"/>
        </w:rPr>
        <w:t xml:space="preserve"> </w:t>
      </w:r>
      <w:bookmarkStart w:id="31" w:name="Лот_1"/>
      <w:bookmarkEnd w:id="31"/>
    </w:p>
    <w:tbl>
      <w:tblPr>
        <w:tblW w:w="0" w:type="auto"/>
        <w:tblLayout w:type="fixed"/>
        <w:tblLook w:val="0000" w:firstRow="0" w:lastRow="0" w:firstColumn="0" w:lastColumn="0" w:noHBand="0" w:noVBand="0"/>
      </w:tblPr>
      <w:tblGrid>
        <w:gridCol w:w="5341"/>
        <w:gridCol w:w="5341"/>
      </w:tblGrid>
      <w:tr w:rsidR="00881D8D">
        <w:tblPrEx>
          <w:tblCellMar>
            <w:top w:w="0" w:type="dxa"/>
            <w:bottom w:w="0" w:type="dxa"/>
          </w:tblCellMar>
        </w:tblPrEx>
        <w:tc>
          <w:tcPr>
            <w:tcW w:w="5341" w:type="dxa"/>
          </w:tcPr>
          <w:p w:rsidR="00881D8D" w:rsidRDefault="00881D8D" w:rsidP="00881D8D">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881D8D" w:rsidRDefault="00881D8D" w:rsidP="00881D8D">
            <w:pPr>
              <w:spacing w:after="120" w:line="240" w:lineRule="auto"/>
              <w:contextualSpacing/>
              <w:rPr>
                <w:rFonts w:cstheme="minorHAnsi"/>
                <w:sz w:val="24"/>
                <w:szCs w:val="24"/>
              </w:rPr>
            </w:pPr>
            <w:r>
              <w:rPr>
                <w:rFonts w:cstheme="minorHAnsi"/>
                <w:sz w:val="24"/>
                <w:szCs w:val="24"/>
              </w:rPr>
              <w:t>оборудование, приобретенное для строительства танкера стр. номер 372</w:t>
            </w:r>
          </w:p>
        </w:tc>
      </w:tr>
      <w:tr w:rsidR="00881D8D">
        <w:tblPrEx>
          <w:tblCellMar>
            <w:top w:w="0" w:type="dxa"/>
            <w:bottom w:w="0" w:type="dxa"/>
          </w:tblCellMar>
        </w:tblPrEx>
        <w:tc>
          <w:tcPr>
            <w:tcW w:w="5341" w:type="dxa"/>
          </w:tcPr>
          <w:p w:rsidR="00881D8D" w:rsidRDefault="00881D8D" w:rsidP="00881D8D">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881D8D" w:rsidRDefault="00881D8D" w:rsidP="00881D8D">
            <w:pPr>
              <w:spacing w:after="120" w:line="240" w:lineRule="auto"/>
              <w:contextualSpacing/>
              <w:rPr>
                <w:rFonts w:cstheme="minorHAnsi"/>
                <w:sz w:val="24"/>
                <w:szCs w:val="24"/>
              </w:rPr>
            </w:pPr>
            <w:r>
              <w:rPr>
                <w:rFonts w:cstheme="minorHAnsi"/>
                <w:sz w:val="24"/>
                <w:szCs w:val="24"/>
              </w:rPr>
              <w:t>Заявка оформляется в форме электронного документа, составляется в произвольной форме на русском языке и должна содержать указанные в сообщении о проведении торгов следующие сведения: - наименование, организационно-правовую форму, место нахождения, - почтовый адрес заявителя (для юридического лица); - фамилию,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Заявка на участие в торгах должна содержать также сведения о наличии или об отсутствии заинтересованности Заявителя по отношению к должнику, кредиторам, конкурсному управляющему и о характере этой заинтересованности, сведения об участии в капитале Заявителя конкурсного управляющего, а также сведения о саморегулируемой организации арбитражных управляющих, членом или руководителем которой является конкурсный управляющий. К заявке на участие в торгах прилагаются следующие документы: - платежный документ с отметкой банка об исполнении, подтверждающий внесение заявителем установленной суммы задатка на счет организатора торгов; - выписка из единого государственного реестра юридических лиц (для юридического лица); - выписка из единого государственного реестра индивидуальных предпринимателей (для индивидуального предпринимателя); - копии документов, удостоверяющих личность (для физического лица); -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письменное решение уполномоченного органа Заявителя, разрешающее приобретение имущества (если необходимо в соответствии с учредительными документами либо законодательством);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 Заявка, поступившая по истечении срока представления заявок, указанного в информационном сообщении, либо представленная без необходимых документов, либо поданная лицом, не уполномоченным Заявителем на осуществление таких действий, не рассматривается.</w:t>
            </w:r>
          </w:p>
        </w:tc>
      </w:tr>
      <w:tr w:rsidR="00881D8D">
        <w:tblPrEx>
          <w:tblCellMar>
            <w:top w:w="0" w:type="dxa"/>
            <w:bottom w:w="0" w:type="dxa"/>
          </w:tblCellMar>
        </w:tblPrEx>
        <w:tc>
          <w:tcPr>
            <w:tcW w:w="5341" w:type="dxa"/>
          </w:tcPr>
          <w:p w:rsidR="00881D8D" w:rsidRDefault="00881D8D" w:rsidP="00881D8D">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881D8D" w:rsidRDefault="00881D8D" w:rsidP="00881D8D">
            <w:pPr>
              <w:spacing w:after="120" w:line="240" w:lineRule="auto"/>
              <w:contextualSpacing/>
              <w:rPr>
                <w:rFonts w:cstheme="minorHAnsi"/>
                <w:sz w:val="24"/>
                <w:szCs w:val="24"/>
              </w:rPr>
            </w:pPr>
            <w:r>
              <w:rPr>
                <w:rFonts w:cstheme="minorHAnsi"/>
                <w:sz w:val="24"/>
                <w:szCs w:val="24"/>
              </w:rPr>
              <w:t>оборудование, приобретенное для строительства танкера стр. номер 372:№ пп</w:t>
            </w:r>
            <w:r>
              <w:rPr>
                <w:rFonts w:cstheme="minorHAnsi"/>
                <w:sz w:val="24"/>
                <w:szCs w:val="24"/>
              </w:rPr>
              <w:tab/>
              <w:t xml:space="preserve">Наименование оборудования </w:t>
            </w:r>
            <w:r>
              <w:rPr>
                <w:rFonts w:cstheme="minorHAnsi"/>
                <w:sz w:val="24"/>
                <w:szCs w:val="24"/>
              </w:rPr>
              <w:tab/>
              <w:t xml:space="preserve">оличество, ед. 1 100232002222 подшипник качения шариковый с наруж. диам. 30мм 18,000 2 100232002222 подшипник качения шариковый с наруж. диам. 30мм 2,000 3 100232002222 подшипник качения шариковый с наруж. диам. 30мм </w:t>
            </w:r>
            <w:r>
              <w:rPr>
                <w:rFonts w:cstheme="minorHAnsi"/>
                <w:sz w:val="24"/>
                <w:szCs w:val="24"/>
              </w:rPr>
              <w:tab/>
              <w:t xml:space="preserve">20,000 4 100232002222 подшипник качения шариковый с наруж. диам. 30мм 16,000 5 146507003225 самозаполняющ. винтовой насос перекачки тяжолого топлива с безоп. клапаном 2,000 6 146507003227 самозаполняющийся винтовой резервный масляный насос д/МО с безопасным клапаном 2,000 7 146507003230 горизонтальный моноблочный центребеж насос сточ вод 2,000 8 146637004503 вертик. встроен.моноблоч. резервный охладительный насос холодного контура д/МО 1,000 9 146637004504 верт.многоступенчатый центробежный встроенный конденсатный питательный насос </w:t>
            </w:r>
            <w:r>
              <w:rPr>
                <w:rFonts w:cstheme="minorHAnsi"/>
                <w:sz w:val="24"/>
                <w:szCs w:val="24"/>
              </w:rPr>
              <w:tab/>
              <w:t>1,000 10</w:t>
            </w:r>
            <w:r>
              <w:rPr>
                <w:rFonts w:cstheme="minorHAnsi"/>
                <w:sz w:val="24"/>
                <w:szCs w:val="24"/>
              </w:rPr>
              <w:tab/>
              <w:t>146637004504 вертик. встроен.моноблочный резервный охлад. насос горячего контура МО 1,000 11 146637004506 вертик. встроен.моноблос насос сточных вод конденсатного охладителя 1,000 12 146637004507 верт. охлажд. насос системы кондиционирования 1,000 13 146637004508 вертик. встроен.моноблочный дренаж насос 2,000 14 146637004510 вертик. встроен.моноблоч. аварийный пожарн. кран 1,000 15 146637004511 вертикальный центробеж пожар встроен насос с топливоподкач.насосом</w:t>
            </w:r>
            <w:r>
              <w:rPr>
                <w:rFonts w:cstheme="minorHAnsi"/>
                <w:sz w:val="24"/>
                <w:szCs w:val="24"/>
              </w:rPr>
              <w:tab/>
              <w:t xml:space="preserve">2,000 16 146637004512 самозаполняющ. винтовой насос перекачки дизельного топлива с безопасным клапаном </w:t>
            </w:r>
            <w:r>
              <w:rPr>
                <w:rFonts w:cstheme="minorHAnsi"/>
                <w:sz w:val="24"/>
                <w:szCs w:val="24"/>
              </w:rPr>
              <w:tab/>
              <w:t xml:space="preserve">1,000 17 146637004606 эксцентриковый винтовой шламовый насос нефтесодерж. вод </w:t>
            </w:r>
            <w:r>
              <w:rPr>
                <w:rFonts w:cstheme="minorHAnsi"/>
                <w:sz w:val="24"/>
                <w:szCs w:val="24"/>
              </w:rPr>
              <w:tab/>
              <w:t>1,000 18</w:t>
            </w:r>
            <w:r>
              <w:rPr>
                <w:rFonts w:cstheme="minorHAnsi"/>
                <w:sz w:val="24"/>
                <w:szCs w:val="24"/>
              </w:rPr>
              <w:tab/>
              <w:t xml:space="preserve">146637004607 эксцентриковый винтовой насос нефтесодержащих вод </w:t>
            </w:r>
            <w:r>
              <w:rPr>
                <w:rFonts w:cstheme="minorHAnsi"/>
                <w:sz w:val="24"/>
                <w:szCs w:val="24"/>
              </w:rPr>
              <w:tab/>
              <w:t>1,000 19 181105100610 ручной насос 2,000 20</w:t>
            </w:r>
            <w:r>
              <w:rPr>
                <w:rFonts w:cstheme="minorHAnsi"/>
                <w:sz w:val="24"/>
                <w:szCs w:val="24"/>
              </w:rPr>
              <w:tab/>
              <w:t xml:space="preserve">181105100611 ручной крыльчатый маслоперекачивающий насос 1,000 21 300020003000 бортовые москитные сетки ф=390мм </w:t>
            </w:r>
            <w:r>
              <w:rPr>
                <w:rFonts w:cstheme="minorHAnsi"/>
                <w:sz w:val="24"/>
                <w:szCs w:val="24"/>
              </w:rPr>
              <w:tab/>
              <w:t xml:space="preserve">3,000 22 300020003001 москитные сетки 428*588 мм 5,000 23 300021000000 Стекло с подогревом д/открывающегося сверху иллюм.1325/1208х1066мм </w:t>
            </w:r>
            <w:r>
              <w:rPr>
                <w:rFonts w:cstheme="minorHAnsi"/>
                <w:sz w:val="24"/>
                <w:szCs w:val="24"/>
              </w:rPr>
              <w:tab/>
              <w:t xml:space="preserve">2,000 24 300021000001 Стекло с подогревом д/неоткрывающегося сверху иллюм.1585/1208х1066мм </w:t>
            </w:r>
            <w:r>
              <w:rPr>
                <w:rFonts w:cstheme="minorHAnsi"/>
                <w:sz w:val="24"/>
                <w:szCs w:val="24"/>
              </w:rPr>
              <w:tab/>
              <w:t xml:space="preserve">2,000 25 300021000002 Стекло с подогревом д/неоткрывающегося сверху иллюм.1945/1760х1087мм </w:t>
            </w:r>
            <w:r>
              <w:rPr>
                <w:rFonts w:cstheme="minorHAnsi"/>
                <w:sz w:val="24"/>
                <w:szCs w:val="24"/>
              </w:rPr>
              <w:tab/>
              <w:t xml:space="preserve">2,000 26 300021000003 Стекло с подогревом д/неоткрывающегося сверху иллюм. 2248/2375х1087мм </w:t>
            </w:r>
            <w:r>
              <w:rPr>
                <w:rFonts w:cstheme="minorHAnsi"/>
                <w:sz w:val="24"/>
                <w:szCs w:val="24"/>
              </w:rPr>
              <w:tab/>
              <w:t xml:space="preserve">2,000 27 300021000004 Стекло с подогревом д/неоткрывающегося сверху иллюм. 2200х1087мм </w:t>
            </w:r>
            <w:r>
              <w:rPr>
                <w:rFonts w:cstheme="minorHAnsi"/>
                <w:sz w:val="24"/>
                <w:szCs w:val="24"/>
              </w:rPr>
              <w:tab/>
              <w:t>2,000 28 300021000005 Стекло с подогревом д/неоткрывающегося сверху иллюм. 1478/1350х1087мм 2,000 29</w:t>
            </w:r>
            <w:r>
              <w:rPr>
                <w:rFonts w:cstheme="minorHAnsi"/>
                <w:sz w:val="24"/>
                <w:szCs w:val="24"/>
              </w:rPr>
              <w:tab/>
              <w:t xml:space="preserve">300021000006 Стекло с подогревом д/неоткрывающегося сверху иллюм. 1400х1087мм </w:t>
            </w:r>
            <w:r>
              <w:rPr>
                <w:rFonts w:cstheme="minorHAnsi"/>
                <w:sz w:val="24"/>
                <w:szCs w:val="24"/>
              </w:rPr>
              <w:tab/>
              <w:t xml:space="preserve">1,000 30 300021000007 Стекло с подогревом д/неоткрывающегося сверху иллюм. 2506/2416*1066мм </w:t>
            </w:r>
            <w:r>
              <w:rPr>
                <w:rFonts w:cstheme="minorHAnsi"/>
                <w:sz w:val="24"/>
                <w:szCs w:val="24"/>
              </w:rPr>
              <w:tab/>
              <w:t xml:space="preserve">2,000 31 300021000008 Стекло с подогревом д/неоткрывающегося сверху иллюм. 2611/2495*1066мм 2,000 32 300021000009 Стекло с подогревом д/неоткрывающегося сверху иллюм. 1232/1157*680мм </w:t>
            </w:r>
            <w:r>
              <w:rPr>
                <w:rFonts w:cstheme="minorHAnsi"/>
                <w:sz w:val="24"/>
                <w:szCs w:val="24"/>
              </w:rPr>
              <w:tab/>
              <w:t xml:space="preserve">2,000 33 300021000010 А-60 Бортовой иллбм.со стальной затемнительной крышкой ф=350 </w:t>
            </w:r>
            <w:r>
              <w:rPr>
                <w:rFonts w:cstheme="minorHAnsi"/>
                <w:sz w:val="24"/>
                <w:szCs w:val="24"/>
              </w:rPr>
              <w:tab/>
              <w:t>6,000 34 300021000011 400*600 А-60 Windows 13,000 35 172015100001 Винто рулевая колонка с приводом от главного дизельного двигателя 2,000</w:t>
            </w:r>
          </w:p>
        </w:tc>
      </w:tr>
      <w:tr w:rsidR="00881D8D">
        <w:tblPrEx>
          <w:tblCellMar>
            <w:top w:w="0" w:type="dxa"/>
            <w:bottom w:w="0" w:type="dxa"/>
          </w:tblCellMar>
        </w:tblPrEx>
        <w:tc>
          <w:tcPr>
            <w:tcW w:w="5341" w:type="dxa"/>
          </w:tcPr>
          <w:p w:rsidR="00881D8D" w:rsidRDefault="00881D8D" w:rsidP="00881D8D">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881D8D" w:rsidRDefault="00881D8D" w:rsidP="00881D8D">
            <w:pPr>
              <w:spacing w:after="120" w:line="240" w:lineRule="auto"/>
              <w:contextualSpacing/>
              <w:rPr>
                <w:rFonts w:cstheme="minorHAnsi"/>
                <w:sz w:val="24"/>
                <w:szCs w:val="24"/>
              </w:rPr>
            </w:pPr>
            <w:r>
              <w:rPr>
                <w:rFonts w:cstheme="minorHAnsi"/>
                <w:sz w:val="24"/>
                <w:szCs w:val="24"/>
              </w:rPr>
              <w:t>27066692</w:t>
            </w:r>
          </w:p>
        </w:tc>
      </w:tr>
      <w:tr w:rsidR="00881D8D">
        <w:tblPrEx>
          <w:tblCellMar>
            <w:top w:w="0" w:type="dxa"/>
            <w:bottom w:w="0" w:type="dxa"/>
          </w:tblCellMar>
        </w:tblPrEx>
        <w:tc>
          <w:tcPr>
            <w:tcW w:w="5341" w:type="dxa"/>
          </w:tcPr>
          <w:p w:rsidR="00881D8D" w:rsidRDefault="00881D8D" w:rsidP="00881D8D">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881D8D" w:rsidRDefault="00881D8D" w:rsidP="00881D8D">
            <w:pPr>
              <w:spacing w:after="120" w:line="240" w:lineRule="auto"/>
              <w:contextualSpacing/>
              <w:rPr>
                <w:rFonts w:cstheme="minorHAnsi"/>
                <w:sz w:val="24"/>
                <w:szCs w:val="24"/>
              </w:rPr>
            </w:pPr>
            <w:r>
              <w:rPr>
                <w:rFonts w:cstheme="minorHAnsi"/>
                <w:sz w:val="24"/>
                <w:szCs w:val="24"/>
              </w:rPr>
              <w:t>5</w:t>
            </w:r>
          </w:p>
        </w:tc>
      </w:tr>
      <w:tr w:rsidR="00881D8D">
        <w:tblPrEx>
          <w:tblCellMar>
            <w:top w:w="0" w:type="dxa"/>
            <w:bottom w:w="0" w:type="dxa"/>
          </w:tblCellMar>
        </w:tblPrEx>
        <w:tc>
          <w:tcPr>
            <w:tcW w:w="5341" w:type="dxa"/>
          </w:tcPr>
          <w:p w:rsidR="00881D8D" w:rsidRDefault="00881D8D" w:rsidP="00881D8D">
            <w:pPr>
              <w:spacing w:after="120" w:line="240" w:lineRule="auto"/>
              <w:contextualSpacing/>
              <w:rPr>
                <w:rFonts w:cstheme="minorHAnsi"/>
                <w:sz w:val="24"/>
                <w:szCs w:val="24"/>
              </w:rPr>
            </w:pPr>
            <w:r>
              <w:rPr>
                <w:rFonts w:cstheme="minorHAnsi"/>
                <w:sz w:val="24"/>
                <w:szCs w:val="24"/>
              </w:rPr>
              <w:t>Шаг, руб.</w:t>
            </w:r>
          </w:p>
        </w:tc>
        <w:tc>
          <w:tcPr>
            <w:tcW w:w="5341" w:type="dxa"/>
          </w:tcPr>
          <w:p w:rsidR="00881D8D" w:rsidRDefault="00881D8D" w:rsidP="00881D8D">
            <w:pPr>
              <w:spacing w:after="120" w:line="240" w:lineRule="auto"/>
              <w:contextualSpacing/>
              <w:rPr>
                <w:rFonts w:cstheme="minorHAnsi"/>
                <w:sz w:val="24"/>
                <w:szCs w:val="24"/>
              </w:rPr>
            </w:pPr>
            <w:r>
              <w:rPr>
                <w:rFonts w:cstheme="minorHAnsi"/>
                <w:sz w:val="24"/>
                <w:szCs w:val="24"/>
              </w:rPr>
              <w:t>1353334,60</w:t>
            </w:r>
          </w:p>
        </w:tc>
      </w:tr>
      <w:tr w:rsidR="00881D8D">
        <w:tblPrEx>
          <w:tblCellMar>
            <w:top w:w="0" w:type="dxa"/>
            <w:bottom w:w="0" w:type="dxa"/>
          </w:tblCellMar>
        </w:tblPrEx>
        <w:tc>
          <w:tcPr>
            <w:tcW w:w="5341" w:type="dxa"/>
          </w:tcPr>
          <w:p w:rsidR="00881D8D" w:rsidRDefault="00881D8D" w:rsidP="00881D8D">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881D8D" w:rsidRDefault="00881D8D" w:rsidP="00881D8D">
            <w:pPr>
              <w:spacing w:after="120" w:line="240" w:lineRule="auto"/>
              <w:contextualSpacing/>
              <w:rPr>
                <w:rFonts w:cstheme="minorHAnsi"/>
                <w:sz w:val="24"/>
                <w:szCs w:val="24"/>
              </w:rPr>
            </w:pPr>
            <w:r>
              <w:rPr>
                <w:rFonts w:cstheme="minorHAnsi"/>
                <w:sz w:val="24"/>
                <w:szCs w:val="24"/>
              </w:rPr>
              <w:t>Рубли</w:t>
            </w:r>
          </w:p>
        </w:tc>
      </w:tr>
      <w:tr w:rsidR="00881D8D">
        <w:tblPrEx>
          <w:tblCellMar>
            <w:top w:w="0" w:type="dxa"/>
            <w:bottom w:w="0" w:type="dxa"/>
          </w:tblCellMar>
        </w:tblPrEx>
        <w:tc>
          <w:tcPr>
            <w:tcW w:w="5341" w:type="dxa"/>
          </w:tcPr>
          <w:p w:rsidR="00881D8D" w:rsidRDefault="00881D8D" w:rsidP="00881D8D">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881D8D" w:rsidRDefault="00881D8D" w:rsidP="00881D8D">
            <w:pPr>
              <w:spacing w:after="120" w:line="240" w:lineRule="auto"/>
              <w:contextualSpacing/>
              <w:rPr>
                <w:rFonts w:cstheme="minorHAnsi"/>
                <w:sz w:val="24"/>
                <w:szCs w:val="24"/>
              </w:rPr>
            </w:pPr>
            <w:r>
              <w:rPr>
                <w:rFonts w:cstheme="minorHAnsi"/>
                <w:sz w:val="24"/>
                <w:szCs w:val="24"/>
              </w:rPr>
              <w:t>1353334,60</w:t>
            </w:r>
          </w:p>
        </w:tc>
      </w:tr>
      <w:tr w:rsidR="00881D8D">
        <w:tblPrEx>
          <w:tblCellMar>
            <w:top w:w="0" w:type="dxa"/>
            <w:bottom w:w="0" w:type="dxa"/>
          </w:tblCellMar>
        </w:tblPrEx>
        <w:tc>
          <w:tcPr>
            <w:tcW w:w="5341" w:type="dxa"/>
          </w:tcPr>
          <w:p w:rsidR="00881D8D" w:rsidRDefault="00881D8D" w:rsidP="00881D8D">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881D8D" w:rsidRDefault="00881D8D" w:rsidP="00881D8D">
            <w:pPr>
              <w:spacing w:after="120" w:line="240" w:lineRule="auto"/>
              <w:contextualSpacing/>
              <w:rPr>
                <w:rFonts w:cstheme="minorHAnsi"/>
                <w:sz w:val="24"/>
                <w:szCs w:val="24"/>
              </w:rPr>
            </w:pPr>
            <w:r>
              <w:rPr>
                <w:rFonts w:cstheme="minorHAnsi"/>
                <w:sz w:val="24"/>
                <w:szCs w:val="24"/>
              </w:rPr>
              <w:t>Для участия в торгах лицо, желающее принять в них участие, (далее - заявитель) должно не позднее сроков, указанных в настоящем сообщении, подать оператору электронной площадки заявку на участие в торгах, а также уплатить задаток. Заявитель представляет оператору электронной площадки в электронной форме подписанный электронной цифровой подписью заявителя договор о задатке. Заявитель вправе также направить задаток на счета, указанные в сообщении о проведении торгов без представления подписанного договора о задатке. Задаток должен поступить на указанный расчетный счет не позднее 14.08.2015 г.</w:t>
            </w:r>
          </w:p>
        </w:tc>
      </w:tr>
      <w:tr w:rsidR="00881D8D">
        <w:tblPrEx>
          <w:tblCellMar>
            <w:top w:w="0" w:type="dxa"/>
            <w:bottom w:w="0" w:type="dxa"/>
          </w:tblCellMar>
        </w:tblPrEx>
        <w:tc>
          <w:tcPr>
            <w:tcW w:w="5341" w:type="dxa"/>
          </w:tcPr>
          <w:p w:rsidR="00881D8D" w:rsidRDefault="00881D8D" w:rsidP="00881D8D">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881D8D" w:rsidRDefault="00881D8D" w:rsidP="00881D8D">
            <w:pPr>
              <w:spacing w:after="120" w:line="240" w:lineRule="auto"/>
              <w:contextualSpacing/>
              <w:rPr>
                <w:rFonts w:cstheme="minorHAnsi"/>
                <w:sz w:val="24"/>
                <w:szCs w:val="24"/>
              </w:rPr>
            </w:pPr>
            <w:r>
              <w:rPr>
                <w:rFonts w:cstheme="minorHAnsi"/>
                <w:sz w:val="24"/>
                <w:szCs w:val="24"/>
              </w:rPr>
              <w:t>Реквизиты счета для перечисления задатка: получатель - Открытое акционерное общество «Волгоградский судостроительный завод» (400112, г. Волгоград, ул. Арсеньева, 2), р/с 40702810611000090549 (Спец.б/сч.должника по возврату задатков) Отделение № 8621 Сбербанка России г. Волгоград, к/с 30101810100000000647, БИК 041806647, ИНН 3448006530, КПП 344801001.</w:t>
            </w:r>
          </w:p>
        </w:tc>
      </w:tr>
    </w:tbl>
    <w:p w:rsidR="00881D8D" w:rsidRDefault="00386E55" w:rsidP="009232CC">
      <w:pPr>
        <w:spacing w:line="240" w:lineRule="auto"/>
        <w:ind w:firstLine="708"/>
        <w:contextualSpacing/>
        <w:rPr>
          <w:rFonts w:cstheme="minorHAnsi"/>
          <w:sz w:val="24"/>
          <w:szCs w:val="24"/>
        </w:rPr>
      </w:pPr>
      <w:r>
        <w:rPr>
          <w:rFonts w:cstheme="minorHAnsi"/>
          <w:sz w:val="24"/>
          <w:szCs w:val="24"/>
        </w:rPr>
        <w:t xml:space="preserve"> </w:t>
      </w:r>
      <w:bookmarkStart w:id="32" w:name="ЛотНазвание_2"/>
      <w:bookmarkEnd w:id="32"/>
      <w:r w:rsidR="00881D8D">
        <w:rPr>
          <w:rFonts w:cstheme="minorHAnsi"/>
          <w:sz w:val="24"/>
          <w:szCs w:val="24"/>
        </w:rPr>
        <w:t>Лот 2.</w:t>
      </w:r>
      <w:r>
        <w:rPr>
          <w:rFonts w:cstheme="minorHAnsi"/>
          <w:sz w:val="24"/>
          <w:szCs w:val="24"/>
        </w:rPr>
        <w:t xml:space="preserve"> </w:t>
      </w:r>
      <w:bookmarkStart w:id="33" w:name="Лот_2"/>
      <w:bookmarkEnd w:id="33"/>
    </w:p>
    <w:tbl>
      <w:tblPr>
        <w:tblW w:w="0" w:type="auto"/>
        <w:tblLayout w:type="fixed"/>
        <w:tblLook w:val="0000" w:firstRow="0" w:lastRow="0" w:firstColumn="0" w:lastColumn="0" w:noHBand="0" w:noVBand="0"/>
      </w:tblPr>
      <w:tblGrid>
        <w:gridCol w:w="5341"/>
        <w:gridCol w:w="5341"/>
      </w:tblGrid>
      <w:tr w:rsidR="00881D8D">
        <w:tblPrEx>
          <w:tblCellMar>
            <w:top w:w="0" w:type="dxa"/>
            <w:bottom w:w="0" w:type="dxa"/>
          </w:tblCellMar>
        </w:tblPrEx>
        <w:tc>
          <w:tcPr>
            <w:tcW w:w="5341" w:type="dxa"/>
          </w:tcPr>
          <w:p w:rsidR="00881D8D" w:rsidRDefault="00881D8D" w:rsidP="00881D8D">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881D8D" w:rsidRDefault="00881D8D" w:rsidP="00881D8D">
            <w:pPr>
              <w:spacing w:after="120" w:line="240" w:lineRule="auto"/>
              <w:contextualSpacing/>
              <w:rPr>
                <w:rFonts w:cstheme="minorHAnsi"/>
                <w:sz w:val="24"/>
                <w:szCs w:val="24"/>
              </w:rPr>
            </w:pPr>
            <w:r>
              <w:rPr>
                <w:rFonts w:cstheme="minorHAnsi"/>
                <w:sz w:val="24"/>
                <w:szCs w:val="24"/>
              </w:rPr>
              <w:t>подруливающее устройство</w:t>
            </w:r>
          </w:p>
        </w:tc>
      </w:tr>
      <w:tr w:rsidR="00881D8D">
        <w:tblPrEx>
          <w:tblCellMar>
            <w:top w:w="0" w:type="dxa"/>
            <w:bottom w:w="0" w:type="dxa"/>
          </w:tblCellMar>
        </w:tblPrEx>
        <w:tc>
          <w:tcPr>
            <w:tcW w:w="5341" w:type="dxa"/>
          </w:tcPr>
          <w:p w:rsidR="00881D8D" w:rsidRDefault="00881D8D" w:rsidP="00881D8D">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881D8D" w:rsidRDefault="00881D8D" w:rsidP="00881D8D">
            <w:pPr>
              <w:spacing w:after="120" w:line="240" w:lineRule="auto"/>
              <w:contextualSpacing/>
              <w:rPr>
                <w:rFonts w:cstheme="minorHAnsi"/>
                <w:sz w:val="24"/>
                <w:szCs w:val="24"/>
              </w:rPr>
            </w:pPr>
            <w:r>
              <w:rPr>
                <w:rFonts w:cstheme="minorHAnsi"/>
                <w:sz w:val="24"/>
                <w:szCs w:val="24"/>
              </w:rPr>
              <w:t>Заявка оформляется в форме электронного документа, составляется в произвольной форме на русском языке и должна содержать указанные в сообщении о проведении торгов следующие сведения: - наименование, организационно-правовую форму, место нахождения, - почтовый адрес заявителя (для юридического лица); - фамилию,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Заявка на участие в торгах должна содержать также сведения о наличии или об отсутствии заинтересованности Заявителя по отношению к должнику, кредиторам, конкурсному управляющему и о характере этой заинтересованности, сведения об участии в капитале Заявителя конкурсного управляющего, а также сведения о саморегулируемой организации арбитражных управляющих, членом или руководителем которой является конкурсный управляющий. К заявке на участие в торгах прилагаются следующие документы: - платежный документ с отметкой банка об исполнении, подтверждающий внесение заявителем установленной суммы задатка на счет организатора торгов; - выписка из единого государственного реестра юридических лиц (для юридического лица); - выписка из единого государственного реестра индивидуальных предпринимателей (для индивидуального предпринимателя); - копии документов, удостоверяющих личность (для физического лица); -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письменное решение уполномоченного органа Заявителя, разрешающее приобретение имущества (если необходимо в соответствии с учредительными документами либо законодательством);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 Заявка, поступившая по истечении срока представления заявок, указанного в информационном сообщении, либо представленная без необходимых документов, либо поданная лицом, не уполномоченным Заявителем на осуществление таких действий, не рассматривается.</w:t>
            </w:r>
          </w:p>
        </w:tc>
      </w:tr>
      <w:tr w:rsidR="00881D8D">
        <w:tblPrEx>
          <w:tblCellMar>
            <w:top w:w="0" w:type="dxa"/>
            <w:bottom w:w="0" w:type="dxa"/>
          </w:tblCellMar>
        </w:tblPrEx>
        <w:tc>
          <w:tcPr>
            <w:tcW w:w="5341" w:type="dxa"/>
          </w:tcPr>
          <w:p w:rsidR="00881D8D" w:rsidRDefault="00881D8D" w:rsidP="00881D8D">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881D8D" w:rsidRDefault="00881D8D" w:rsidP="00881D8D">
            <w:pPr>
              <w:spacing w:after="120" w:line="240" w:lineRule="auto"/>
              <w:contextualSpacing/>
              <w:rPr>
                <w:rFonts w:cstheme="minorHAnsi"/>
                <w:sz w:val="24"/>
                <w:szCs w:val="24"/>
              </w:rPr>
            </w:pPr>
            <w:r>
              <w:rPr>
                <w:rFonts w:cstheme="minorHAnsi"/>
                <w:sz w:val="24"/>
                <w:szCs w:val="24"/>
              </w:rPr>
              <w:t>подруливающее устройство тип STT170 T-LK (№121140202009).</w:t>
            </w:r>
          </w:p>
        </w:tc>
      </w:tr>
      <w:tr w:rsidR="00881D8D">
        <w:tblPrEx>
          <w:tblCellMar>
            <w:top w:w="0" w:type="dxa"/>
            <w:bottom w:w="0" w:type="dxa"/>
          </w:tblCellMar>
        </w:tblPrEx>
        <w:tc>
          <w:tcPr>
            <w:tcW w:w="5341" w:type="dxa"/>
          </w:tcPr>
          <w:p w:rsidR="00881D8D" w:rsidRDefault="00881D8D" w:rsidP="00881D8D">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881D8D" w:rsidRDefault="00881D8D" w:rsidP="00881D8D">
            <w:pPr>
              <w:spacing w:after="120" w:line="240" w:lineRule="auto"/>
              <w:contextualSpacing/>
              <w:rPr>
                <w:rFonts w:cstheme="minorHAnsi"/>
                <w:sz w:val="24"/>
                <w:szCs w:val="24"/>
              </w:rPr>
            </w:pPr>
            <w:r>
              <w:rPr>
                <w:rFonts w:cstheme="minorHAnsi"/>
                <w:sz w:val="24"/>
                <w:szCs w:val="24"/>
              </w:rPr>
              <w:t>2619500</w:t>
            </w:r>
          </w:p>
        </w:tc>
      </w:tr>
      <w:tr w:rsidR="00881D8D">
        <w:tblPrEx>
          <w:tblCellMar>
            <w:top w:w="0" w:type="dxa"/>
            <w:bottom w:w="0" w:type="dxa"/>
          </w:tblCellMar>
        </w:tblPrEx>
        <w:tc>
          <w:tcPr>
            <w:tcW w:w="5341" w:type="dxa"/>
          </w:tcPr>
          <w:p w:rsidR="00881D8D" w:rsidRDefault="00881D8D" w:rsidP="00881D8D">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881D8D" w:rsidRDefault="00881D8D" w:rsidP="00881D8D">
            <w:pPr>
              <w:spacing w:after="120" w:line="240" w:lineRule="auto"/>
              <w:contextualSpacing/>
              <w:rPr>
                <w:rFonts w:cstheme="minorHAnsi"/>
                <w:sz w:val="24"/>
                <w:szCs w:val="24"/>
              </w:rPr>
            </w:pPr>
            <w:r>
              <w:rPr>
                <w:rFonts w:cstheme="minorHAnsi"/>
                <w:sz w:val="24"/>
                <w:szCs w:val="24"/>
              </w:rPr>
              <w:t>4,99904561939301</w:t>
            </w:r>
          </w:p>
        </w:tc>
      </w:tr>
      <w:tr w:rsidR="00881D8D">
        <w:tblPrEx>
          <w:tblCellMar>
            <w:top w:w="0" w:type="dxa"/>
            <w:bottom w:w="0" w:type="dxa"/>
          </w:tblCellMar>
        </w:tblPrEx>
        <w:tc>
          <w:tcPr>
            <w:tcW w:w="5341" w:type="dxa"/>
          </w:tcPr>
          <w:p w:rsidR="00881D8D" w:rsidRDefault="00881D8D" w:rsidP="00881D8D">
            <w:pPr>
              <w:spacing w:after="120" w:line="240" w:lineRule="auto"/>
              <w:contextualSpacing/>
              <w:rPr>
                <w:rFonts w:cstheme="minorHAnsi"/>
                <w:sz w:val="24"/>
                <w:szCs w:val="24"/>
              </w:rPr>
            </w:pPr>
            <w:r>
              <w:rPr>
                <w:rFonts w:cstheme="minorHAnsi"/>
                <w:sz w:val="24"/>
                <w:szCs w:val="24"/>
              </w:rPr>
              <w:t>Шаг, руб.</w:t>
            </w:r>
          </w:p>
        </w:tc>
        <w:tc>
          <w:tcPr>
            <w:tcW w:w="5341" w:type="dxa"/>
          </w:tcPr>
          <w:p w:rsidR="00881D8D" w:rsidRDefault="00881D8D" w:rsidP="00881D8D">
            <w:pPr>
              <w:spacing w:after="120" w:line="240" w:lineRule="auto"/>
              <w:contextualSpacing/>
              <w:rPr>
                <w:rFonts w:cstheme="minorHAnsi"/>
                <w:sz w:val="24"/>
                <w:szCs w:val="24"/>
              </w:rPr>
            </w:pPr>
            <w:r>
              <w:rPr>
                <w:rFonts w:cstheme="minorHAnsi"/>
                <w:sz w:val="24"/>
                <w:szCs w:val="24"/>
              </w:rPr>
              <w:t>130950</w:t>
            </w:r>
          </w:p>
        </w:tc>
      </w:tr>
      <w:tr w:rsidR="00881D8D">
        <w:tblPrEx>
          <w:tblCellMar>
            <w:top w:w="0" w:type="dxa"/>
            <w:bottom w:w="0" w:type="dxa"/>
          </w:tblCellMar>
        </w:tblPrEx>
        <w:tc>
          <w:tcPr>
            <w:tcW w:w="5341" w:type="dxa"/>
          </w:tcPr>
          <w:p w:rsidR="00881D8D" w:rsidRDefault="00881D8D" w:rsidP="00881D8D">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881D8D" w:rsidRDefault="00881D8D" w:rsidP="00881D8D">
            <w:pPr>
              <w:spacing w:after="120" w:line="240" w:lineRule="auto"/>
              <w:contextualSpacing/>
              <w:rPr>
                <w:rFonts w:cstheme="minorHAnsi"/>
                <w:sz w:val="24"/>
                <w:szCs w:val="24"/>
              </w:rPr>
            </w:pPr>
            <w:r>
              <w:rPr>
                <w:rFonts w:cstheme="minorHAnsi"/>
                <w:sz w:val="24"/>
                <w:szCs w:val="24"/>
              </w:rPr>
              <w:t>Рубли</w:t>
            </w:r>
          </w:p>
        </w:tc>
      </w:tr>
      <w:tr w:rsidR="00881D8D">
        <w:tblPrEx>
          <w:tblCellMar>
            <w:top w:w="0" w:type="dxa"/>
            <w:bottom w:w="0" w:type="dxa"/>
          </w:tblCellMar>
        </w:tblPrEx>
        <w:tc>
          <w:tcPr>
            <w:tcW w:w="5341" w:type="dxa"/>
          </w:tcPr>
          <w:p w:rsidR="00881D8D" w:rsidRDefault="00881D8D" w:rsidP="00881D8D">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881D8D" w:rsidRDefault="00881D8D" w:rsidP="00881D8D">
            <w:pPr>
              <w:spacing w:after="120" w:line="240" w:lineRule="auto"/>
              <w:contextualSpacing/>
              <w:rPr>
                <w:rFonts w:cstheme="minorHAnsi"/>
                <w:sz w:val="24"/>
                <w:szCs w:val="24"/>
              </w:rPr>
            </w:pPr>
            <w:r>
              <w:rPr>
                <w:rFonts w:cstheme="minorHAnsi"/>
                <w:sz w:val="24"/>
                <w:szCs w:val="24"/>
              </w:rPr>
              <w:t>130950</w:t>
            </w:r>
          </w:p>
        </w:tc>
      </w:tr>
      <w:tr w:rsidR="00881D8D">
        <w:tblPrEx>
          <w:tblCellMar>
            <w:top w:w="0" w:type="dxa"/>
            <w:bottom w:w="0" w:type="dxa"/>
          </w:tblCellMar>
        </w:tblPrEx>
        <w:tc>
          <w:tcPr>
            <w:tcW w:w="5341" w:type="dxa"/>
          </w:tcPr>
          <w:p w:rsidR="00881D8D" w:rsidRDefault="00881D8D" w:rsidP="00881D8D">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881D8D" w:rsidRDefault="00881D8D" w:rsidP="00881D8D">
            <w:pPr>
              <w:spacing w:after="120" w:line="240" w:lineRule="auto"/>
              <w:contextualSpacing/>
              <w:rPr>
                <w:rFonts w:cstheme="minorHAnsi"/>
                <w:sz w:val="24"/>
                <w:szCs w:val="24"/>
              </w:rPr>
            </w:pPr>
            <w:r>
              <w:rPr>
                <w:rFonts w:cstheme="minorHAnsi"/>
                <w:sz w:val="24"/>
                <w:szCs w:val="24"/>
              </w:rPr>
              <w:t>Для участия в торгах лицо, желающее принять в них участие, (далее - заявитель) должно не позднее сроков, указанных в настоящем сообщении, подать оператору электронной площадки заявку на участие в торгах, а также уплатить задаток. Заявитель представляет оператору электронной площадки в электронной форме подписанный электронной цифровой подписью заявителя договор о задатке. Заявитель вправе также направить задаток на счета, указанные в сообщении о проведении торгов без представления подписанного договора о задатке. Задаток должен поступить на указанный расчетный счет не позднее 14.08.2015 г.</w:t>
            </w:r>
          </w:p>
        </w:tc>
      </w:tr>
      <w:tr w:rsidR="00881D8D">
        <w:tblPrEx>
          <w:tblCellMar>
            <w:top w:w="0" w:type="dxa"/>
            <w:bottom w:w="0" w:type="dxa"/>
          </w:tblCellMar>
        </w:tblPrEx>
        <w:tc>
          <w:tcPr>
            <w:tcW w:w="5341" w:type="dxa"/>
          </w:tcPr>
          <w:p w:rsidR="00881D8D" w:rsidRDefault="00881D8D" w:rsidP="00881D8D">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881D8D" w:rsidRDefault="00881D8D" w:rsidP="00881D8D">
            <w:pPr>
              <w:spacing w:after="120" w:line="240" w:lineRule="auto"/>
              <w:contextualSpacing/>
              <w:rPr>
                <w:rFonts w:cstheme="minorHAnsi"/>
                <w:sz w:val="24"/>
                <w:szCs w:val="24"/>
              </w:rPr>
            </w:pPr>
            <w:r>
              <w:rPr>
                <w:rFonts w:cstheme="minorHAnsi"/>
                <w:sz w:val="24"/>
                <w:szCs w:val="24"/>
              </w:rPr>
              <w:t>Реквизиты счета для перечисления задатка: получатель - Открытое акционерное общество «Волгоградский судостроительный завод» (400112, г. Волгоград, ул. Арсеньева, 2), р/с 40702810611000090549 (Спец.б/сч.должника по возврату задатков) Отделение № 8621 Сбербанка России г. Волгоград, к/с 30101810100000000647, БИК 041806647, ИНН 3448006530, КПП 344801001.</w:t>
            </w:r>
          </w:p>
        </w:tc>
      </w:tr>
    </w:tbl>
    <w:p w:rsidR="00BD3614" w:rsidRDefault="00B519CB" w:rsidP="009232CC">
      <w:pPr>
        <w:spacing w:line="240" w:lineRule="auto"/>
        <w:ind w:firstLine="708"/>
        <w:contextualSpacing/>
        <w:rPr>
          <w:rFonts w:cstheme="minorHAnsi"/>
          <w:sz w:val="24"/>
          <w:szCs w:val="24"/>
        </w:rPr>
      </w:pPr>
      <w:r>
        <w:rPr>
          <w:rFonts w:cstheme="minorHAnsi"/>
          <w:sz w:val="24"/>
          <w:szCs w:val="24"/>
        </w:rPr>
        <w:t xml:space="preserve"> </w:t>
      </w:r>
      <w:bookmarkStart w:id="34" w:name="ЛотНазвание_3"/>
      <w:bookmarkEnd w:id="34"/>
      <w:r>
        <w:rPr>
          <w:rFonts w:cstheme="minorHAnsi"/>
          <w:sz w:val="24"/>
          <w:szCs w:val="24"/>
        </w:rPr>
        <w:t xml:space="preserve"> </w:t>
      </w:r>
      <w:bookmarkStart w:id="35" w:name="Лот_3"/>
      <w:bookmarkEnd w:id="35"/>
      <w:r>
        <w:rPr>
          <w:rFonts w:cstheme="minorHAnsi"/>
          <w:sz w:val="24"/>
          <w:szCs w:val="24"/>
        </w:rPr>
        <w:t xml:space="preserve"> </w:t>
      </w:r>
      <w:bookmarkStart w:id="36" w:name="ЛотНазвание_4"/>
      <w:bookmarkEnd w:id="36"/>
      <w:r>
        <w:rPr>
          <w:rFonts w:cstheme="minorHAnsi"/>
          <w:sz w:val="24"/>
          <w:szCs w:val="24"/>
        </w:rPr>
        <w:t xml:space="preserve"> </w:t>
      </w:r>
      <w:bookmarkStart w:id="37" w:name="Лот_4"/>
      <w:bookmarkEnd w:id="37"/>
      <w:r>
        <w:rPr>
          <w:rFonts w:cstheme="minorHAnsi"/>
          <w:sz w:val="24"/>
          <w:szCs w:val="24"/>
        </w:rPr>
        <w:t xml:space="preserve"> </w:t>
      </w:r>
      <w:bookmarkStart w:id="38" w:name="ЛотНазвание_5"/>
      <w:bookmarkEnd w:id="38"/>
      <w:r>
        <w:rPr>
          <w:rFonts w:cstheme="minorHAnsi"/>
          <w:sz w:val="24"/>
          <w:szCs w:val="24"/>
        </w:rPr>
        <w:t xml:space="preserve"> </w:t>
      </w:r>
      <w:bookmarkStart w:id="39" w:name="Лот_5"/>
      <w:bookmarkEnd w:id="39"/>
      <w:r>
        <w:rPr>
          <w:rFonts w:cstheme="minorHAnsi"/>
          <w:sz w:val="24"/>
          <w:szCs w:val="24"/>
        </w:rPr>
        <w:t xml:space="preserve"> </w:t>
      </w:r>
      <w:bookmarkStart w:id="40" w:name="ЛотНазвание_6"/>
      <w:bookmarkEnd w:id="40"/>
      <w:r>
        <w:rPr>
          <w:rFonts w:cstheme="minorHAnsi"/>
          <w:sz w:val="24"/>
          <w:szCs w:val="24"/>
        </w:rPr>
        <w:t xml:space="preserve"> </w:t>
      </w:r>
      <w:bookmarkStart w:id="41" w:name="Лот_6"/>
      <w:bookmarkEnd w:id="41"/>
      <w:r>
        <w:rPr>
          <w:rFonts w:cstheme="minorHAnsi"/>
          <w:sz w:val="24"/>
          <w:szCs w:val="24"/>
        </w:rPr>
        <w:t xml:space="preserve"> </w:t>
      </w:r>
      <w:bookmarkStart w:id="42" w:name="ЛотНазвание_7"/>
      <w:bookmarkEnd w:id="42"/>
      <w:r>
        <w:rPr>
          <w:rFonts w:cstheme="minorHAnsi"/>
          <w:sz w:val="24"/>
          <w:szCs w:val="24"/>
        </w:rPr>
        <w:t xml:space="preserve"> </w:t>
      </w:r>
      <w:bookmarkStart w:id="43" w:name="Лот_7"/>
      <w:bookmarkEnd w:id="43"/>
      <w:r>
        <w:rPr>
          <w:rFonts w:cstheme="minorHAnsi"/>
          <w:sz w:val="24"/>
          <w:szCs w:val="24"/>
        </w:rPr>
        <w:t xml:space="preserve"> </w:t>
      </w:r>
      <w:bookmarkStart w:id="44" w:name="ЛотНазвание_8"/>
      <w:bookmarkEnd w:id="44"/>
      <w:r>
        <w:rPr>
          <w:rFonts w:cstheme="minorHAnsi"/>
          <w:sz w:val="24"/>
          <w:szCs w:val="24"/>
        </w:rPr>
        <w:t xml:space="preserve"> </w:t>
      </w:r>
      <w:bookmarkStart w:id="45" w:name="Лот_8"/>
      <w:bookmarkEnd w:id="45"/>
      <w:r w:rsidR="00A36A9A">
        <w:rPr>
          <w:rFonts w:cstheme="minorHAnsi"/>
          <w:sz w:val="24"/>
          <w:szCs w:val="24"/>
        </w:rPr>
        <w:t xml:space="preserve"> </w:t>
      </w:r>
      <w:bookmarkStart w:id="46" w:name="ЛотНазвание_9"/>
      <w:bookmarkEnd w:id="46"/>
      <w:r w:rsidR="00A36A9A">
        <w:rPr>
          <w:rFonts w:cstheme="minorHAnsi"/>
          <w:sz w:val="24"/>
          <w:szCs w:val="24"/>
        </w:rPr>
        <w:t xml:space="preserve"> </w:t>
      </w:r>
      <w:bookmarkStart w:id="47" w:name="Лот_9"/>
      <w:bookmarkEnd w:id="47"/>
      <w:r w:rsidR="00A36A9A">
        <w:rPr>
          <w:rFonts w:cstheme="minorHAnsi"/>
          <w:sz w:val="24"/>
          <w:szCs w:val="24"/>
        </w:rPr>
        <w:t xml:space="preserve"> </w:t>
      </w:r>
      <w:bookmarkStart w:id="48" w:name="ЛотНазвание_10"/>
      <w:bookmarkEnd w:id="48"/>
      <w:r w:rsidR="00A36A9A">
        <w:rPr>
          <w:rFonts w:cstheme="minorHAnsi"/>
          <w:sz w:val="24"/>
          <w:szCs w:val="24"/>
        </w:rPr>
        <w:t xml:space="preserve"> </w:t>
      </w:r>
      <w:bookmarkStart w:id="49" w:name="Лот_10"/>
      <w:bookmarkEnd w:id="49"/>
    </w:p>
    <w:p w:rsidR="00205E9B" w:rsidRDefault="00205E9B" w:rsidP="009232CC">
      <w:pPr>
        <w:spacing w:line="240" w:lineRule="auto"/>
        <w:ind w:firstLine="708"/>
        <w:contextualSpacing/>
        <w:rPr>
          <w:rFonts w:cstheme="minorHAnsi"/>
          <w:sz w:val="24"/>
          <w:szCs w:val="24"/>
        </w:rPr>
      </w:pPr>
    </w:p>
    <w:p w:rsidR="008D4BB1" w:rsidRPr="00204B30" w:rsidRDefault="008D4BB1" w:rsidP="009232CC">
      <w:pPr>
        <w:spacing w:line="240" w:lineRule="auto"/>
        <w:ind w:firstLine="708"/>
        <w:contextualSpacing/>
        <w:rPr>
          <w:rFonts w:cstheme="minorHAnsi"/>
          <w:sz w:val="24"/>
          <w:szCs w:val="24"/>
        </w:rPr>
      </w:pPr>
      <w:bookmarkStart w:id="50" w:name="ПодтверждениеПодпись"/>
      <w:bookmarkEnd w:id="50"/>
      <w:r>
        <w:rPr>
          <w:rFonts w:cstheme="minorHAnsi"/>
          <w:sz w:val="24"/>
          <w:szCs w:val="24"/>
        </w:rPr>
        <w:t xml:space="preserve"> </w:t>
      </w:r>
    </w:p>
    <w:sectPr w:rsidR="008D4BB1" w:rsidRPr="00204B30" w:rsidSect="008F11F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73A4A"/>
    <w:multiLevelType w:val="hybridMultilevel"/>
    <w:tmpl w:val="78B4F14C"/>
    <w:lvl w:ilvl="0" w:tplc="BE5C50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15F04871"/>
    <w:multiLevelType w:val="multilevel"/>
    <w:tmpl w:val="23B6746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
    <w:nsid w:val="19C84A18"/>
    <w:multiLevelType w:val="hybridMultilevel"/>
    <w:tmpl w:val="F2149D4E"/>
    <w:lvl w:ilvl="0" w:tplc="030E9E14">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2DCF23D0"/>
    <w:multiLevelType w:val="multilevel"/>
    <w:tmpl w:val="5E36C02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nsid w:val="729222B7"/>
    <w:multiLevelType w:val="hybridMultilevel"/>
    <w:tmpl w:val="BCA81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23E0"/>
    <w:rsid w:val="000002F3"/>
    <w:rsid w:val="00026AE9"/>
    <w:rsid w:val="00041F56"/>
    <w:rsid w:val="000816FD"/>
    <w:rsid w:val="00096531"/>
    <w:rsid w:val="000A157C"/>
    <w:rsid w:val="000A4364"/>
    <w:rsid w:val="000B408F"/>
    <w:rsid w:val="00120C8B"/>
    <w:rsid w:val="00172564"/>
    <w:rsid w:val="001814C1"/>
    <w:rsid w:val="00195EFA"/>
    <w:rsid w:val="001A4047"/>
    <w:rsid w:val="001E0AE7"/>
    <w:rsid w:val="002003E4"/>
    <w:rsid w:val="00204B30"/>
    <w:rsid w:val="00205E9B"/>
    <w:rsid w:val="0020620D"/>
    <w:rsid w:val="00224412"/>
    <w:rsid w:val="00257748"/>
    <w:rsid w:val="00264606"/>
    <w:rsid w:val="002A3726"/>
    <w:rsid w:val="002A4ADA"/>
    <w:rsid w:val="002B1D27"/>
    <w:rsid w:val="002D401B"/>
    <w:rsid w:val="002E706E"/>
    <w:rsid w:val="00334D8D"/>
    <w:rsid w:val="0035742B"/>
    <w:rsid w:val="00382C0C"/>
    <w:rsid w:val="00386E55"/>
    <w:rsid w:val="003B7661"/>
    <w:rsid w:val="003C734A"/>
    <w:rsid w:val="003D0CC0"/>
    <w:rsid w:val="00405DC3"/>
    <w:rsid w:val="00424B57"/>
    <w:rsid w:val="0045349A"/>
    <w:rsid w:val="00474531"/>
    <w:rsid w:val="004854ED"/>
    <w:rsid w:val="004878B7"/>
    <w:rsid w:val="004B1BD6"/>
    <w:rsid w:val="004B7B60"/>
    <w:rsid w:val="004E5D4F"/>
    <w:rsid w:val="0055468D"/>
    <w:rsid w:val="005A28C1"/>
    <w:rsid w:val="005D704F"/>
    <w:rsid w:val="005F60B9"/>
    <w:rsid w:val="007101BA"/>
    <w:rsid w:val="0073102E"/>
    <w:rsid w:val="00746EC3"/>
    <w:rsid w:val="00775425"/>
    <w:rsid w:val="00881D8D"/>
    <w:rsid w:val="008D4253"/>
    <w:rsid w:val="008D4BB1"/>
    <w:rsid w:val="008F11FF"/>
    <w:rsid w:val="00901FC9"/>
    <w:rsid w:val="009154ED"/>
    <w:rsid w:val="00920033"/>
    <w:rsid w:val="009232CC"/>
    <w:rsid w:val="009A7315"/>
    <w:rsid w:val="009C5856"/>
    <w:rsid w:val="00A101D7"/>
    <w:rsid w:val="00A303F3"/>
    <w:rsid w:val="00A36A9A"/>
    <w:rsid w:val="00A73BD5"/>
    <w:rsid w:val="00A81A87"/>
    <w:rsid w:val="00AC2729"/>
    <w:rsid w:val="00AC6EF3"/>
    <w:rsid w:val="00AD0D96"/>
    <w:rsid w:val="00B1677D"/>
    <w:rsid w:val="00B42541"/>
    <w:rsid w:val="00B519CB"/>
    <w:rsid w:val="00BD3614"/>
    <w:rsid w:val="00BF1C30"/>
    <w:rsid w:val="00C31F76"/>
    <w:rsid w:val="00C92D2E"/>
    <w:rsid w:val="00CB0632"/>
    <w:rsid w:val="00D7239C"/>
    <w:rsid w:val="00D80A33"/>
    <w:rsid w:val="00DA0670"/>
    <w:rsid w:val="00DA0BD2"/>
    <w:rsid w:val="00DA33BD"/>
    <w:rsid w:val="00E02A52"/>
    <w:rsid w:val="00E3311F"/>
    <w:rsid w:val="00E43870"/>
    <w:rsid w:val="00E76B17"/>
    <w:rsid w:val="00F000F2"/>
    <w:rsid w:val="00F02EA1"/>
    <w:rsid w:val="00F65447"/>
    <w:rsid w:val="00F8333C"/>
    <w:rsid w:val="00FE23E0"/>
    <w:rsid w:val="00FF6D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eurtp.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CCF5ED-0E87-47D6-AFE2-960961BFDC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2097</Words>
  <Characters>11957</Characters>
  <Application>Microsoft Office Word</Application>
  <DocSecurity>0</DocSecurity>
  <Lines>99</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14026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1</cp:revision>
  <dcterms:created xsi:type="dcterms:W3CDTF">2015-08-21T12:03:00Z</dcterms:created>
  <dcterms:modified xsi:type="dcterms:W3CDTF">2015-08-21T12:03:00Z</dcterms:modified>
</cp:coreProperties>
</file>