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3E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3EBC">
        <w:rPr>
          <w:sz w:val="24"/>
          <w:szCs w:val="24"/>
        </w:rPr>
        <w:t>Лыженков Сергей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3E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3EBC">
        <w:rPr>
          <w:sz w:val="24"/>
          <w:szCs w:val="24"/>
        </w:rPr>
        <w:t>АО0002522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3E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3EBC">
        <w:rPr>
          <w:sz w:val="24"/>
          <w:szCs w:val="24"/>
        </w:rPr>
        <w:t>Открытое акционерное общество «Волгоградский судостроительный завод»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3E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3EBC">
        <w:rPr>
          <w:sz w:val="24"/>
          <w:szCs w:val="24"/>
        </w:rPr>
        <w:t>АО0002522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3E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3E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3EBC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3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Отчет о рыночной стоимости размещен на сайте ЕФРСБ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3E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3E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E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13.07.2015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3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3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3E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Некоммерческое партнерство «Саморегулируемая организация арбитражных </w:t>
            </w:r>
            <w:r>
              <w:rPr>
                <w:sz w:val="24"/>
                <w:szCs w:val="24"/>
              </w:rPr>
              <w:lastRenderedPageBreak/>
              <w:t>управляющих «ЛИГА»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Волгоградской области от 17.05.2013 г. по делу №A12-8817/2012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3EBC" w:rsidRDefault="00EA3E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88020000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4401000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4401000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14.08.2015 г.</w:t>
            </w:r>
          </w:p>
        </w:tc>
      </w:tr>
      <w:tr w:rsidR="00EA3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3EBC" w:rsidRDefault="00EA3EBC" w:rsidP="00EA3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3EBC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C99D3-7F38-4405-AB09-B84B5AAF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2015-08-21T12:03:00Z</dcterms:created>
  <dcterms:modified xsi:type="dcterms:W3CDTF">2015-08-21T12:03:00Z</dcterms:modified>
</cp:coreProperties>
</file>