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15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1515">
        <w:rPr>
          <w:sz w:val="24"/>
          <w:szCs w:val="24"/>
        </w:rPr>
        <w:t>Кудряшов Владимир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15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1515">
        <w:rPr>
          <w:sz w:val="24"/>
          <w:szCs w:val="24"/>
        </w:rPr>
        <w:t>АО00019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15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1515">
        <w:rPr>
          <w:sz w:val="24"/>
          <w:szCs w:val="24"/>
        </w:rPr>
        <w:t>Общество с ограниченной отвественностью"Технос-Инженеринг"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15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1515">
        <w:rPr>
          <w:sz w:val="24"/>
          <w:szCs w:val="24"/>
        </w:rPr>
        <w:t>АО00019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18"/>
        <w:gridCol w:w="786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15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15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1515">
              <w:rPr>
                <w:sz w:val="24"/>
                <w:szCs w:val="24"/>
              </w:rPr>
              <w:t>Общество с ограниченной отвественностью"Технос-Инженеринг"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15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15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15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15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15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17.04.2015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15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15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15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Владимир Викторович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645200421222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Кудряшова Владимир Викторович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645200421222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"Межрегиональный центр арбитражных управляющих" 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облвсти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А57-7529/2013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ООО "Технос-Инженеринг" утверждено определением Арбитражного суда Саратовской области от 02.12.2014г.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отвественностью"Технос-Инженеринг"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"Технос-Инженеринг"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6451401165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1025402486120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подписывается с победителем в течение 5 дней с даты подписания протокола об итогах торгов. Оплата имущества должна быть произведена в течение 30 дней с даты подписания договора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Владимир Викторович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89272264787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vladimir_kud@mail.ru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1515" w:rsidRDefault="000B15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 LEXUS GS300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принимаются в электронной форме посредством системы электронного документооборота на сайте в сети Интернет по адресу:  http://eurtp.ru/ ежедневно с 10.00 до 16.00 по московскому времени в рабочие дни с 16.03.2015 года по 17.04.2015 года. Заявка на участие в торгах и документы должны соответствовать п. 4.3. Приказа Минэкономразвития РФ от 15.02.2010 г. № 54 и регламенту электронной площадки.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 LEXUS GS300, идентификационный  номер (VIN) JTH96SX05050663,  год  выпуска 2007.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581150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29057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 (двадцати) % от начальной цены продажи имущества должен быть внесен лицом, намеренным принять участие в торгах, не позднее даты и времени окончания приема заявок, указанной в извещении о проведении торгов</w:t>
            </w:r>
          </w:p>
        </w:tc>
      </w:tr>
      <w:tr w:rsidR="000B15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1515" w:rsidRDefault="000B1515" w:rsidP="000B15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«Технос-Инженеринг» ЗАО «БАНК «АГРОРОС» р/ч 40702810500000003150, БИК 046311722, к/с  30101810600000000772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1515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23FAC-EFF5-4D09-A8A1-75DBFBB94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2015-04-20T08:25:00Z</dcterms:created>
  <dcterms:modified xsi:type="dcterms:W3CDTF">2015-04-20T08:25:00Z</dcterms:modified>
</cp:coreProperties>
</file>