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1F8F">
        <w:rPr>
          <w:b/>
          <w:sz w:val="24"/>
          <w:szCs w:val="24"/>
        </w:rPr>
        <w:t>АО0002475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1F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1F8F">
        <w:rPr>
          <w:b/>
          <w:sz w:val="24"/>
          <w:szCs w:val="24"/>
        </w:rPr>
        <w:t>АО0002475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1F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1F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1F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1F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1F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1F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1F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1F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1F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1F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1F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1F8F" w:rsidRDefault="003A1F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2453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ТМ-1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1F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1F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1F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 руб.</w:t>
            </w:r>
          </w:p>
        </w:tc>
      </w:tr>
      <w:tr w:rsidR="003A1F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1F8F" w:rsidRDefault="003A1F8F" w:rsidP="003A1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1F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1F8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