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5EF4">
        <w:rPr>
          <w:b/>
          <w:sz w:val="24"/>
          <w:szCs w:val="24"/>
        </w:rPr>
        <w:t>АО0002473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5E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5EF4">
        <w:rPr>
          <w:b/>
          <w:sz w:val="24"/>
          <w:szCs w:val="24"/>
        </w:rPr>
        <w:t>АО0002473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5E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5E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5E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5E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5E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5E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5E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5E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5E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5E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5E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5EF4" w:rsidRDefault="002C5E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2451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СЛ-202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1814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5E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5E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5E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1814 руб.</w:t>
            </w:r>
          </w:p>
        </w:tc>
      </w:tr>
      <w:tr w:rsidR="002C5E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5EF4" w:rsidRDefault="002C5EF4" w:rsidP="002C5E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5E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C5EF4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