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6EAF">
        <w:rPr>
          <w:b/>
          <w:sz w:val="24"/>
          <w:szCs w:val="24"/>
        </w:rPr>
        <w:t>АО0002395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6EA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6EAF">
        <w:rPr>
          <w:b/>
          <w:sz w:val="24"/>
          <w:szCs w:val="24"/>
        </w:rPr>
        <w:t>АО0002395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6EA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6EA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6EA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6EA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6EA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6E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6EA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6EA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6EA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6EA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6EA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6EAF" w:rsidRDefault="00C46E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2373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STAEDTLER (Штедлер,Германия), НВ, корпус из натур дерева, без резин, заточ, 123-60-2  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46EA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46E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46E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руб.</w:t>
            </w:r>
          </w:p>
        </w:tc>
      </w:tr>
      <w:tr w:rsidR="00C46E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46EAF" w:rsidRDefault="00C46EAF" w:rsidP="00C46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46EA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6EA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