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F50FC">
        <w:rPr>
          <w:b/>
          <w:sz w:val="24"/>
          <w:szCs w:val="24"/>
        </w:rPr>
        <w:t>7215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5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F5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F50FC" w:rsidRDefault="003F50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F50FC" w:rsidRDefault="003F50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5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2435</w:t>
            </w:r>
          </w:p>
        </w:tc>
      </w:tr>
      <w:tr w:rsidR="003F5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2419</w:t>
            </w:r>
          </w:p>
        </w:tc>
      </w:tr>
      <w:tr w:rsidR="003F5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голубая фталоцианиновая (582), шк1991           </w:t>
            </w:r>
          </w:p>
        </w:tc>
      </w:tr>
      <w:tr w:rsidR="003F5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F5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F50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F50FC" w:rsidRDefault="003F50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F50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F50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F50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3F50FC" w:rsidRDefault="003F50FC" w:rsidP="003F5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3F50FC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D35A9-8133-4AA2-B2D8-0826F0B28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