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5E1C">
        <w:rPr>
          <w:b/>
          <w:sz w:val="24"/>
          <w:szCs w:val="24"/>
        </w:rPr>
        <w:t>7199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5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5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5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5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5E1C" w:rsidRDefault="00DB5E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5E1C" w:rsidRDefault="00DB5E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5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5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2419</w:t>
            </w:r>
          </w:p>
        </w:tc>
      </w:tr>
      <w:tr w:rsidR="00DB5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2403</w:t>
            </w:r>
          </w:p>
        </w:tc>
      </w:tr>
      <w:tr w:rsidR="00DB5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"Юный Художник", 10цв, медовые, пластиковая коробка, без кисти, 212072     </w:t>
            </w:r>
          </w:p>
        </w:tc>
      </w:tr>
      <w:tr w:rsidR="00DB5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5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5E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5E1C" w:rsidRDefault="00DB5E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5E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5E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5E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DB5E1C" w:rsidRDefault="00DB5E1C" w:rsidP="00DB5E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5E1C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85E1B-35D8-4413-AFA4-794A716F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