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12A3">
        <w:rPr>
          <w:b/>
          <w:sz w:val="24"/>
          <w:szCs w:val="24"/>
        </w:rPr>
        <w:t>АО0002347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12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12A3">
        <w:rPr>
          <w:b/>
          <w:sz w:val="24"/>
          <w:szCs w:val="24"/>
        </w:rPr>
        <w:t>АО0002347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12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12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12A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12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12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12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12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12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12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12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12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12A3" w:rsidRDefault="008612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2325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цветной профессион. FABER-CASTELL "Polychromos", светоустойч.,заточ,жженая </w:t>
            </w:r>
            <w:r>
              <w:rPr>
                <w:sz w:val="24"/>
                <w:szCs w:val="24"/>
              </w:rPr>
              <w:lastRenderedPageBreak/>
              <w:t>охра(187),110187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12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12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12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8612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12A3" w:rsidRDefault="008612A3" w:rsidP="00861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12A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12A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