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F61CD">
        <w:rPr>
          <w:b/>
          <w:sz w:val="24"/>
          <w:szCs w:val="24"/>
        </w:rPr>
        <w:t>АО0002344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F61C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F61CD">
        <w:rPr>
          <w:b/>
          <w:sz w:val="24"/>
          <w:szCs w:val="24"/>
        </w:rPr>
        <w:t>АО0002344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F61C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F61C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F61C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F61C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F61C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F61C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F61C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F61C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F61C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F61C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F61C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F61CD" w:rsidRDefault="007F61C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2322</w:t>
            </w:r>
          </w:p>
        </w:tc>
      </w:tr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 корица (189), 110189</w:t>
            </w:r>
          </w:p>
        </w:tc>
      </w:tr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F61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F61C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F61C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F61C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F61C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7F61C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F61CD" w:rsidRDefault="007F61CD" w:rsidP="007F61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F61C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F61CD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2015-04-07T17:40:00Z</dcterms:created>
  <dcterms:modified xsi:type="dcterms:W3CDTF">2015-04-07T17:40:00Z</dcterms:modified>
</cp:coreProperties>
</file>