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7EC5">
        <w:rPr>
          <w:b/>
          <w:sz w:val="24"/>
          <w:szCs w:val="24"/>
        </w:rPr>
        <w:t>АО0002336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7E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7EC5">
        <w:rPr>
          <w:b/>
          <w:sz w:val="24"/>
          <w:szCs w:val="24"/>
        </w:rPr>
        <w:t>АО0002336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7E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7E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7E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7E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7E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7E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7E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7E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7E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7E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7E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7EC5" w:rsidRDefault="00257E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2314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"Polychromos",светоустойч,заточ,изумруд.зе</w:t>
            </w:r>
            <w:r>
              <w:rPr>
                <w:sz w:val="24"/>
                <w:szCs w:val="24"/>
              </w:rPr>
              <w:lastRenderedPageBreak/>
              <w:t>лен(163),110163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7E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7E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7E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257E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7EC5" w:rsidRDefault="00257EC5" w:rsidP="00257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7E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7EC5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