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2033">
        <w:rPr>
          <w:b/>
          <w:sz w:val="24"/>
          <w:szCs w:val="24"/>
        </w:rPr>
        <w:t>6832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2033" w:rsidRDefault="000B20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2033" w:rsidRDefault="000B20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2252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2236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акварельные BRAUBERG "Pirates" (Пираты), 12 цв., заточенные                       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20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2033" w:rsidRDefault="000B20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20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20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0B2033" w:rsidRDefault="000B2033" w:rsidP="000B2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2033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44D51-2531-41FF-8C5A-D5DC20DB6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