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50C1">
        <w:rPr>
          <w:b/>
          <w:sz w:val="24"/>
          <w:szCs w:val="24"/>
        </w:rPr>
        <w:t>6540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50C1" w:rsidRDefault="001B50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50C1" w:rsidRDefault="001B50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2144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"Idea" корпус ассорти, рез. держ., ластик, 0,5мм, 180397                     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50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50C1" w:rsidRDefault="001B50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5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5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1B50C1" w:rsidRDefault="001B50C1" w:rsidP="001B5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50C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669AC-4C59-4958-9F40-A8B9D50CF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