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1561E">
        <w:rPr>
          <w:b/>
          <w:sz w:val="24"/>
          <w:szCs w:val="24"/>
        </w:rPr>
        <w:t>6246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6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56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56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156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1561E" w:rsidRDefault="0051561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1561E" w:rsidRDefault="005156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56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56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2066</w:t>
            </w:r>
          </w:p>
        </w:tc>
      </w:tr>
      <w:tr w:rsidR="005156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2050</w:t>
            </w:r>
          </w:p>
        </w:tc>
      </w:tr>
      <w:tr w:rsidR="005156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GALANT (тип CROSS), 0,7мм, 170156, черный                                        </w:t>
            </w:r>
          </w:p>
        </w:tc>
      </w:tr>
      <w:tr w:rsidR="005156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156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1561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1561E" w:rsidRDefault="005156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156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156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17:19:38</w:t>
            </w:r>
          </w:p>
        </w:tc>
        <w:tc>
          <w:tcPr>
            <w:tcW w:w="3191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156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17:21:43</w:t>
            </w:r>
          </w:p>
        </w:tc>
        <w:tc>
          <w:tcPr>
            <w:tcW w:w="3191" w:type="dxa"/>
          </w:tcPr>
          <w:p w:rsidR="0051561E" w:rsidRDefault="0051561E" w:rsidP="005156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1561E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13FF5-3193-49F2-8892-7FC1A6E84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