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00316">
        <w:rPr>
          <w:b/>
          <w:sz w:val="24"/>
          <w:szCs w:val="24"/>
        </w:rPr>
        <w:t>6228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00316" w:rsidRDefault="0080031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00316" w:rsidRDefault="008003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2048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2032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Маркер перманентный (нестираемый) STAEDTLER (Штедлер,Германия)"Lumocolor",круг.након,2мм,черн, 352-9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0031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00316" w:rsidRDefault="0080031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003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0031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800316" w:rsidRDefault="00800316" w:rsidP="0080031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00316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E4DCF5-B38F-476B-8828-C82BD00F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