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2206">
        <w:rPr>
          <w:b/>
          <w:sz w:val="24"/>
          <w:szCs w:val="24"/>
        </w:rPr>
        <w:t>АО0002044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22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2206">
        <w:rPr>
          <w:b/>
          <w:sz w:val="24"/>
          <w:szCs w:val="24"/>
        </w:rPr>
        <w:t>АО0002044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22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22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22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22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22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22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2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2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22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22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22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2206" w:rsidRDefault="008422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2022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Маркеры перм. (нестир.) KOH-I-NOOR, НАБОР 4 шт., кругл. нак. 2,5мм, (чер,син,кр,зел), 774005JD03PKRU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22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22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2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 руб.</w:t>
            </w:r>
          </w:p>
        </w:tc>
      </w:tr>
      <w:tr w:rsidR="00842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2206" w:rsidRDefault="00842206" w:rsidP="00842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22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220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