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695E">
        <w:rPr>
          <w:b/>
          <w:sz w:val="24"/>
          <w:szCs w:val="24"/>
        </w:rPr>
        <w:t>5678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695E" w:rsidRDefault="005F695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695E" w:rsidRDefault="005F69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1882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CENTROPEN круг., ширина линии 1,8 мм, серебряный, 2690/1СЕР                                  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69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695E" w:rsidRDefault="005F69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69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69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5F695E" w:rsidRDefault="005F695E" w:rsidP="005F69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695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2BEC1-8B10-4840-9A71-11AA2C0B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